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E9" w:rsidRDefault="00340BE9" w:rsidP="00340BE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Приложение 8</w:t>
      </w:r>
    </w:p>
    <w:p w:rsidR="00340BE9" w:rsidRPr="00980821" w:rsidRDefault="00340BE9" w:rsidP="00340BE9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 xml:space="preserve">                                        к решению </w:t>
      </w:r>
      <w:proofErr w:type="spellStart"/>
      <w:r w:rsidRPr="00980821">
        <w:rPr>
          <w:sz w:val="28"/>
          <w:szCs w:val="28"/>
        </w:rPr>
        <w:t>Быдановской</w:t>
      </w:r>
      <w:proofErr w:type="spellEnd"/>
      <w:r w:rsidRPr="00980821">
        <w:rPr>
          <w:sz w:val="28"/>
          <w:szCs w:val="28"/>
        </w:rPr>
        <w:t xml:space="preserve"> </w:t>
      </w:r>
    </w:p>
    <w:p w:rsidR="00340BE9" w:rsidRPr="00980821" w:rsidRDefault="00340BE9" w:rsidP="00340BE9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>сельской Думы</w:t>
      </w:r>
    </w:p>
    <w:p w:rsidR="00340BE9" w:rsidRPr="00980821" w:rsidRDefault="00340BE9" w:rsidP="00340BE9">
      <w:pPr>
        <w:jc w:val="right"/>
        <w:rPr>
          <w:sz w:val="28"/>
          <w:szCs w:val="28"/>
        </w:rPr>
      </w:pPr>
      <w:r>
        <w:rPr>
          <w:sz w:val="28"/>
          <w:szCs w:val="28"/>
        </w:rPr>
        <w:t>№42 от 15.12.2023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Быдановского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Белохолуницкого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Белохолуницкого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е администрации Белохолуницкого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Белохолуницкого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>, передавать информацию 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DC661C" w:rsidRDefault="00BA1834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DC661C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 администрацию Белохолуницкого муниципального района.</w:t>
      </w:r>
    </w:p>
    <w:p w:rsidR="00DC661C" w:rsidRPr="007712DB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 xml:space="preserve">12. </w:t>
      </w:r>
      <w:proofErr w:type="gramStart"/>
      <w:r w:rsidRPr="007712DB">
        <w:rPr>
          <w:sz w:val="28"/>
          <w:szCs w:val="28"/>
        </w:rPr>
        <w:t>Контроль за</w:t>
      </w:r>
      <w:proofErr w:type="gramEnd"/>
      <w:r w:rsidRPr="007712DB">
        <w:rPr>
          <w:sz w:val="28"/>
          <w:szCs w:val="28"/>
        </w:rPr>
        <w:t xml:space="preserve"> правильностью использования иных межбюджетных трансфертов администрацией Белохолуницкого муниципального района возлагается на администрацию  </w:t>
      </w:r>
      <w:proofErr w:type="spellStart"/>
      <w:r w:rsidRPr="007712DB">
        <w:rPr>
          <w:sz w:val="28"/>
          <w:szCs w:val="28"/>
        </w:rPr>
        <w:t>Быдановского</w:t>
      </w:r>
      <w:proofErr w:type="spellEnd"/>
      <w:r w:rsidRPr="007712DB">
        <w:rPr>
          <w:sz w:val="28"/>
          <w:szCs w:val="28"/>
        </w:rPr>
        <w:t xml:space="preserve"> поселения.</w:t>
      </w:r>
    </w:p>
    <w:p w:rsidR="00BA1834" w:rsidRPr="00213256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7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2553A5"/>
    <w:rsid w:val="00340BE9"/>
    <w:rsid w:val="00417C67"/>
    <w:rsid w:val="006C5FC2"/>
    <w:rsid w:val="007637A2"/>
    <w:rsid w:val="00937AD1"/>
    <w:rsid w:val="00964046"/>
    <w:rsid w:val="00A7022F"/>
    <w:rsid w:val="00BA1834"/>
    <w:rsid w:val="00BB447F"/>
    <w:rsid w:val="00DC661C"/>
    <w:rsid w:val="00DD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7</cp:revision>
  <cp:lastPrinted>2020-11-26T20:03:00Z</cp:lastPrinted>
  <dcterms:created xsi:type="dcterms:W3CDTF">2019-11-22T07:36:00Z</dcterms:created>
  <dcterms:modified xsi:type="dcterms:W3CDTF">2023-12-20T12:14:00Z</dcterms:modified>
</cp:coreProperties>
</file>