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DD" w:rsidRDefault="0021427C">
      <w:pPr>
        <w:pStyle w:val="Heading10"/>
        <w:keepNext/>
        <w:keepLines/>
        <w:shd w:val="clear" w:color="auto" w:fill="auto"/>
        <w:ind w:right="40"/>
      </w:pPr>
      <w:bookmarkStart w:id="0" w:name="bookmark0"/>
      <w:r>
        <w:t>ПРОЕКТ</w:t>
      </w:r>
      <w:bookmarkEnd w:id="0"/>
    </w:p>
    <w:p w:rsidR="00256BDD" w:rsidRDefault="0021427C">
      <w:pPr>
        <w:pStyle w:val="Heading10"/>
        <w:keepNext/>
        <w:keepLines/>
        <w:shd w:val="clear" w:color="auto" w:fill="auto"/>
        <w:spacing w:after="333"/>
        <w:ind w:right="40"/>
      </w:pPr>
      <w:bookmarkStart w:id="1" w:name="bookmark1"/>
      <w:r>
        <w:t>изменений в Правила землепользования и застройки Быдановского</w:t>
      </w:r>
      <w:r>
        <w:br/>
        <w:t>сельского поселения Белохолуницкого района Кировской области</w:t>
      </w:r>
      <w:bookmarkEnd w:id="1"/>
    </w:p>
    <w:p w:rsidR="00256BDD" w:rsidRDefault="0021427C">
      <w:pPr>
        <w:pStyle w:val="Heading20"/>
        <w:keepNext/>
        <w:keepLines/>
        <w:shd w:val="clear" w:color="auto" w:fill="auto"/>
        <w:spacing w:before="0"/>
      </w:pPr>
      <w:bookmarkStart w:id="2" w:name="bookmark2"/>
      <w:r>
        <w:t>Внести в текстовую часть правил землепользования и застройки Быдановского сельского поселения Белохолуницкого района Кировской области следующие изменения:</w:t>
      </w:r>
      <w:bookmarkEnd w:id="2"/>
    </w:p>
    <w:p w:rsidR="00256BDD" w:rsidRDefault="0021427C">
      <w:pPr>
        <w:pStyle w:val="Heading20"/>
        <w:keepNext/>
        <w:keepLines/>
        <w:shd w:val="clear" w:color="auto" w:fill="auto"/>
        <w:spacing w:before="0"/>
      </w:pPr>
      <w:bookmarkStart w:id="3" w:name="bookmark3"/>
      <w:r>
        <w:t>Таблицу 1.1.1 п. 1.1 Главы 1 Части 3 Правил дополнить строками следующего содержания: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1354"/>
        <w:gridCol w:w="1906"/>
        <w:gridCol w:w="4142"/>
        <w:gridCol w:w="1872"/>
      </w:tblGrid>
      <w:tr w:rsidR="0021427C" w:rsidTr="0021427C">
        <w:trPr>
          <w:trHeight w:val="22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Bodytext285pt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Обеспечение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спортивно-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зрелищных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мероприятий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 xml:space="preserve">(код </w:t>
            </w:r>
            <w:proofErr w:type="gramStart"/>
            <w:r>
              <w:rPr>
                <w:rStyle w:val="Bodytext285pt"/>
              </w:rPr>
              <w:t>5.1.1)*</w:t>
            </w:r>
            <w:proofErr w:type="gramEnd"/>
            <w:r>
              <w:rPr>
                <w:rStyle w:val="Bodytext285pt"/>
              </w:rPr>
              <w:t>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Размещение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спортивно-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зрелищных зданий и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сооружений,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имеющих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специальные места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для зрителей от 500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787"/>
              </w:tabs>
              <w:spacing w:line="188" w:lineRule="exact"/>
            </w:pPr>
            <w:r>
              <w:rPr>
                <w:rStyle w:val="Bodytext285pt"/>
              </w:rPr>
              <w:t>мест</w:t>
            </w:r>
            <w:r>
              <w:rPr>
                <w:rStyle w:val="Bodytext285pt"/>
              </w:rPr>
              <w:tab/>
              <w:t>(стадионов,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123"/>
              </w:tabs>
              <w:spacing w:line="188" w:lineRule="exact"/>
            </w:pPr>
            <w:r>
              <w:rPr>
                <w:rStyle w:val="Bodytext285pt"/>
              </w:rPr>
              <w:t>дворцов</w:t>
            </w:r>
            <w:r>
              <w:rPr>
                <w:rStyle w:val="Bodytext285pt"/>
              </w:rPr>
              <w:tab/>
              <w:t>спорта,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188" w:lineRule="exact"/>
            </w:pPr>
            <w:r>
              <w:rPr>
                <w:rStyle w:val="Bodytext285pt"/>
              </w:rPr>
              <w:t>ледовых</w:t>
            </w:r>
            <w:r>
              <w:rPr>
                <w:rStyle w:val="Bodytext285pt"/>
              </w:rPr>
              <w:tab/>
              <w:t>дворцов,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ипподромов)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384"/>
                <w:tab w:val="left" w:pos="1632"/>
                <w:tab w:val="left" w:pos="3086"/>
                <w:tab w:val="left" w:pos="3518"/>
              </w:tabs>
              <w:spacing w:line="188" w:lineRule="exact"/>
            </w:pPr>
            <w:r>
              <w:rPr>
                <w:rStyle w:val="Bodytext285pt"/>
              </w:rPr>
              <w:t>-</w:t>
            </w:r>
            <w:r>
              <w:rPr>
                <w:rStyle w:val="Bodytext285pt"/>
              </w:rPr>
              <w:tab/>
              <w:t>предельные</w:t>
            </w:r>
            <w:r>
              <w:rPr>
                <w:rStyle w:val="Bodytext285pt"/>
              </w:rPr>
              <w:tab/>
              <w:t>(минимальные</w:t>
            </w:r>
            <w:r>
              <w:rPr>
                <w:rStyle w:val="Bodytext285pt"/>
              </w:rPr>
              <w:tab/>
              <w:t>и</w:t>
            </w:r>
            <w:r>
              <w:rPr>
                <w:rStyle w:val="Bodytext285pt"/>
              </w:rPr>
              <w:tab/>
              <w:t>(или)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максимальные) размеры земельных участков, в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том числе их площадь не подлежат установлению;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минимальный отступ от границ земельного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участка до всех объектов капитального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строительства: 3 метра;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минимальный отступ от границ земельного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946"/>
                <w:tab w:val="left" w:pos="1483"/>
                <w:tab w:val="left" w:pos="2534"/>
              </w:tabs>
              <w:spacing w:line="188" w:lineRule="exact"/>
            </w:pPr>
            <w:r>
              <w:rPr>
                <w:rStyle w:val="Bodytext285pt"/>
              </w:rPr>
              <w:t>участка</w:t>
            </w:r>
            <w:r>
              <w:rPr>
                <w:rStyle w:val="Bodytext285pt"/>
              </w:rPr>
              <w:tab/>
              <w:t>до</w:t>
            </w:r>
            <w:r>
              <w:rPr>
                <w:rStyle w:val="Bodytext285pt"/>
              </w:rPr>
              <w:tab/>
              <w:t>объектов</w:t>
            </w:r>
            <w:r>
              <w:rPr>
                <w:rStyle w:val="Bodytext285pt"/>
              </w:rPr>
              <w:tab/>
              <w:t>вспомогательного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использования: 1 метр;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отступ от красной линии до стен детских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дошкольных учреждений и общеобразовательных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школ в сельских населенных пунктах - не менее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10 метров;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любые конструкции зданий, строений,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354"/>
                <w:tab w:val="left" w:pos="2678"/>
                <w:tab w:val="left" w:pos="3278"/>
              </w:tabs>
              <w:spacing w:line="188" w:lineRule="exact"/>
            </w:pPr>
            <w:r>
              <w:rPr>
                <w:rStyle w:val="Bodytext285pt"/>
              </w:rPr>
              <w:t>сооружений</w:t>
            </w:r>
            <w:r>
              <w:rPr>
                <w:rStyle w:val="Bodytext285pt"/>
              </w:rPr>
              <w:tab/>
              <w:t>независимо</w:t>
            </w:r>
            <w:r>
              <w:rPr>
                <w:rStyle w:val="Bodytext285pt"/>
              </w:rPr>
              <w:tab/>
              <w:t>от</w:t>
            </w:r>
            <w:r>
              <w:rPr>
                <w:rStyle w:val="Bodytext285pt"/>
              </w:rPr>
              <w:tab/>
              <w:t>этажной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принадлежности, а также независимо от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расположения по высоте не должны выступать за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красные линии улиц, красные линии проездов,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границы земельного участка;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предельное количество этажей зданий,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строений, сооружений: не более 3;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максимальный процент застройки земельного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участка: не более 50 %;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при возведении на земельном участке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построек, располагаемых на расстоянии 1 м от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994"/>
                <w:tab w:val="left" w:pos="2088"/>
                <w:tab w:val="left" w:pos="3293"/>
              </w:tabs>
              <w:spacing w:line="188" w:lineRule="exact"/>
            </w:pPr>
            <w:r>
              <w:rPr>
                <w:rStyle w:val="Bodytext285pt"/>
              </w:rPr>
              <w:t>границы</w:t>
            </w:r>
            <w:r>
              <w:rPr>
                <w:rStyle w:val="Bodytext285pt"/>
              </w:rPr>
              <w:tab/>
              <w:t>соседнего</w:t>
            </w:r>
            <w:r>
              <w:rPr>
                <w:rStyle w:val="Bodytext285pt"/>
              </w:rPr>
              <w:tab/>
              <w:t>земельного</w:t>
            </w:r>
            <w:r>
              <w:rPr>
                <w:rStyle w:val="Bodytext285pt"/>
              </w:rPr>
              <w:tab/>
              <w:t>участка,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конструкция крыши должна быть выполнена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таким образом, чтобы сток атмосферных осадков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не попадал на соседний участок, территории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Bodytext285pt"/>
              </w:rPr>
              <w:t>общего пользования;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206" w:lineRule="exact"/>
            </w:pPr>
            <w:r>
              <w:rPr>
                <w:rStyle w:val="Bodytext285pt"/>
              </w:rPr>
              <w:t>- строить, возводить, сооружать, устанавливать заборы, ограждения и други</w:t>
            </w:r>
            <w:bookmarkStart w:id="4" w:name="_GoBack"/>
            <w:bookmarkEnd w:id="4"/>
            <w:r>
              <w:rPr>
                <w:rStyle w:val="Bodytext285pt"/>
              </w:rPr>
              <w:t>е подобные конструкции за границами земельного участка запрещается.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763"/>
              </w:tabs>
              <w:spacing w:line="188" w:lineRule="exact"/>
            </w:pPr>
            <w:r>
              <w:rPr>
                <w:rStyle w:val="Bodytext285pt"/>
              </w:rPr>
              <w:t>-</w:t>
            </w:r>
            <w:r>
              <w:rPr>
                <w:rStyle w:val="Bodytext285pt"/>
              </w:rPr>
              <w:tab/>
              <w:t>размещение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вспомогательных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сооружений;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950"/>
              </w:tabs>
              <w:spacing w:line="188" w:lineRule="exact"/>
            </w:pPr>
            <w:r>
              <w:rPr>
                <w:rStyle w:val="Bodytext285pt"/>
              </w:rPr>
              <w:t>-</w:t>
            </w:r>
            <w:r>
              <w:rPr>
                <w:rStyle w:val="Bodytext285pt"/>
              </w:rPr>
              <w:tab/>
              <w:t>элементы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благоустройства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территории;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озеленение;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- пожарные водоемы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267"/>
              </w:tabs>
              <w:spacing w:line="188" w:lineRule="exact"/>
            </w:pPr>
            <w:r>
              <w:rPr>
                <w:rStyle w:val="Bodytext285pt"/>
              </w:rPr>
              <w:t>и</w:t>
            </w:r>
            <w:r>
              <w:rPr>
                <w:rStyle w:val="Bodytext285pt"/>
              </w:rPr>
              <w:tab/>
              <w:t>места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сосредоточения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средств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пожаротушения;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- парковки;</w:t>
            </w:r>
          </w:p>
        </w:tc>
      </w:tr>
      <w:tr w:rsidR="0021427C" w:rsidTr="0021427C">
        <w:trPr>
          <w:trHeight w:val="16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Bodytext285pt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Обеспечение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занятий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042"/>
              </w:tabs>
              <w:spacing w:line="188" w:lineRule="exact"/>
            </w:pPr>
            <w:r>
              <w:rPr>
                <w:rStyle w:val="Bodytext285pt"/>
              </w:rPr>
              <w:t>спортом</w:t>
            </w:r>
            <w:r>
              <w:rPr>
                <w:rStyle w:val="Bodytext285pt"/>
              </w:rPr>
              <w:tab/>
              <w:t>в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помещениях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 xml:space="preserve">(код </w:t>
            </w:r>
            <w:proofErr w:type="gramStart"/>
            <w:r>
              <w:rPr>
                <w:rStyle w:val="Bodytext285pt"/>
              </w:rPr>
              <w:t>5.1.2)*</w:t>
            </w:r>
            <w:proofErr w:type="gramEnd"/>
            <w:r>
              <w:rPr>
                <w:rStyle w:val="Bodytext285pt"/>
              </w:rPr>
              <w:t>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Размещение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спортивных клубов,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спортивных залов,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бассейнов,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физкультурно-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оздоровительных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комплексов в зданиях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и сооружениях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206" w:lineRule="exact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</w:p>
        </w:tc>
      </w:tr>
      <w:tr w:rsidR="0021427C" w:rsidTr="00B650D7">
        <w:trPr>
          <w:trHeight w:val="331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  <w:ind w:left="140"/>
            </w:pPr>
            <w:r>
              <w:rPr>
                <w:rStyle w:val="Bodytext285pt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Площадки для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занятий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спортом (код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proofErr w:type="gramStart"/>
            <w:r>
              <w:rPr>
                <w:rStyle w:val="Bodytext285pt"/>
              </w:rPr>
              <w:t>5.1.3)*</w:t>
            </w:r>
            <w:proofErr w:type="gramEnd"/>
            <w:r>
              <w:rPr>
                <w:rStyle w:val="Bodytext285pt"/>
              </w:rPr>
              <w:t>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Размещение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421"/>
              </w:tabs>
              <w:spacing w:line="188" w:lineRule="exact"/>
            </w:pPr>
            <w:r>
              <w:rPr>
                <w:rStyle w:val="Bodytext285pt"/>
              </w:rPr>
              <w:t>площадок</w:t>
            </w:r>
            <w:r>
              <w:rPr>
                <w:rStyle w:val="Bodytext285pt"/>
              </w:rPr>
              <w:tab/>
              <w:t>для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занятия спортом и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493"/>
              </w:tabs>
              <w:spacing w:line="188" w:lineRule="exact"/>
            </w:pPr>
            <w:r>
              <w:rPr>
                <w:rStyle w:val="Bodytext285pt"/>
              </w:rPr>
              <w:t>физкультурой</w:t>
            </w:r>
            <w:r>
              <w:rPr>
                <w:rStyle w:val="Bodytext285pt"/>
              </w:rPr>
              <w:tab/>
              <w:t>на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tabs>
                <w:tab w:val="left" w:pos="1080"/>
              </w:tabs>
              <w:spacing w:line="188" w:lineRule="exact"/>
            </w:pPr>
            <w:r>
              <w:rPr>
                <w:rStyle w:val="Bodytext285pt"/>
              </w:rPr>
              <w:t>открытом</w:t>
            </w:r>
            <w:r>
              <w:rPr>
                <w:rStyle w:val="Bodytext285pt"/>
              </w:rPr>
              <w:tab/>
              <w:t>воздухе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(физкультурные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площадки, беговые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hd w:val="clear" w:color="auto" w:fill="auto"/>
              <w:spacing w:line="188" w:lineRule="exact"/>
            </w:pPr>
            <w:r>
              <w:rPr>
                <w:rStyle w:val="Bodytext285pt"/>
              </w:rPr>
              <w:t>дорожки, поля для</w:t>
            </w:r>
          </w:p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188" w:lineRule="exact"/>
            </w:pPr>
            <w:r>
              <w:rPr>
                <w:rStyle w:val="Bodytext285pt"/>
              </w:rPr>
              <w:t>спортивной игры)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pStyle w:val="Bodytext20"/>
              <w:framePr w:w="9672" w:wrap="notBeside" w:vAnchor="text" w:hAnchor="text" w:xAlign="center" w:y="1"/>
              <w:spacing w:line="206" w:lineRule="exact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27C" w:rsidRDefault="0021427C" w:rsidP="0021427C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6BDD" w:rsidRDefault="00256BDD">
      <w:pPr>
        <w:framePr w:w="9672" w:wrap="notBeside" w:vAnchor="text" w:hAnchor="text" w:xAlign="center" w:y="1"/>
        <w:rPr>
          <w:sz w:val="2"/>
          <w:szCs w:val="2"/>
        </w:rPr>
      </w:pPr>
    </w:p>
    <w:p w:rsidR="00256BDD" w:rsidRDefault="00256BDD">
      <w:pPr>
        <w:rPr>
          <w:sz w:val="2"/>
          <w:szCs w:val="2"/>
        </w:rPr>
      </w:pPr>
    </w:p>
    <w:p w:rsidR="00256BDD" w:rsidRDefault="00256BDD">
      <w:pPr>
        <w:rPr>
          <w:sz w:val="2"/>
          <w:szCs w:val="2"/>
        </w:rPr>
      </w:pPr>
    </w:p>
    <w:sectPr w:rsidR="00256BDD">
      <w:pgSz w:w="11900" w:h="16840"/>
      <w:pgMar w:top="3872" w:right="646" w:bottom="1765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10" w:rsidRDefault="0021427C">
      <w:r>
        <w:separator/>
      </w:r>
    </w:p>
  </w:endnote>
  <w:endnote w:type="continuationSeparator" w:id="0">
    <w:p w:rsidR="00894110" w:rsidRDefault="0021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DD" w:rsidRDefault="00256BDD"/>
  </w:footnote>
  <w:footnote w:type="continuationSeparator" w:id="0">
    <w:p w:rsidR="00256BDD" w:rsidRDefault="00256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BDD"/>
    <w:rsid w:val="0021427C"/>
    <w:rsid w:val="00256BDD"/>
    <w:rsid w:val="00894110"/>
    <w:rsid w:val="00B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E22AB-87A3-4EE6-803D-029F704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60" w:line="485" w:lineRule="exact"/>
      <w:ind w:firstLine="820"/>
      <w:jc w:val="both"/>
      <w:outlineLvl w:val="1"/>
    </w:pPr>
    <w:rPr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Proekt</dc:title>
  <dc:subject/>
  <dc:creator>User</dc:creator>
  <cp:keywords/>
  <cp:lastModifiedBy>SpecArhitector</cp:lastModifiedBy>
  <cp:revision>3</cp:revision>
  <dcterms:created xsi:type="dcterms:W3CDTF">2023-02-08T06:36:00Z</dcterms:created>
  <dcterms:modified xsi:type="dcterms:W3CDTF">2023-02-08T06:40:00Z</dcterms:modified>
</cp:coreProperties>
</file>