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D7" w:rsidRDefault="002E4AD7" w:rsidP="002E4A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2E4AD7" w:rsidRPr="002E4AD7" w:rsidRDefault="002E4AD7" w:rsidP="002E4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:rsidR="002E4AD7" w:rsidRPr="002E4AD7" w:rsidRDefault="002E4AD7" w:rsidP="002E4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БЫДАНОВСКОГО СЕЛЬСКОГО ПОСЕЛЕНИЯ</w:t>
      </w:r>
    </w:p>
    <w:p w:rsidR="002E4AD7" w:rsidRPr="002E4AD7" w:rsidRDefault="002E4AD7" w:rsidP="002E4AD7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КИРОВСКОЙ ОБЛАСТИ</w:t>
      </w:r>
    </w:p>
    <w:p w:rsidR="002E4AD7" w:rsidRPr="002E4AD7" w:rsidRDefault="002E4AD7" w:rsidP="002E4AD7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2E4AD7" w:rsidRPr="002E4AD7" w:rsidRDefault="00230CF5" w:rsidP="002E4A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</w:t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bookmarkStart w:id="0" w:name="_GoBack"/>
      <w:bookmarkEnd w:id="0"/>
      <w:r w:rsidR="002E4AD7"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</w:p>
    <w:p w:rsidR="002E4AD7" w:rsidRPr="002E4AD7" w:rsidRDefault="002E4AD7" w:rsidP="002E4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4AD7">
        <w:rPr>
          <w:rFonts w:ascii="Times New Roman" w:eastAsia="Times New Roman" w:hAnsi="Times New Roman" w:cs="Times New Roman"/>
          <w:sz w:val="28"/>
          <w:szCs w:val="28"/>
          <w:lang w:eastAsia="zh-CN"/>
        </w:rPr>
        <w:t>д. Быданово</w:t>
      </w:r>
    </w:p>
    <w:p w:rsidR="002E4AD7" w:rsidRDefault="002E4AD7" w:rsidP="002E4AD7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постановление администрации Быдановского сельского поселения от 19.12.2022 № 65-П</w:t>
      </w:r>
    </w:p>
    <w:p w:rsidR="002E4AD7" w:rsidRP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земельных участков, на которых расположены здания, сооружения, находящихся в собственности муниципального образования», утвержденный постановлением администрации Быдановского сельского поселения от 19.12.2022 № 6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E4AD7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сооружения, находящихся в собственности муниципального образования»» (далее –Регламент) следующие изменения:</w:t>
      </w:r>
    </w:p>
    <w:p w:rsidR="002E4AD7" w:rsidRPr="00F20B34" w:rsidRDefault="002E4AD7" w:rsidP="002E4AD7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третий подпункта 4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1.3 </w:t>
      </w: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 Регламента изложить в следующей редакции:</w:t>
      </w:r>
    </w:p>
    <w:p w:rsidR="002E4AD7" w:rsidRDefault="002E4AD7" w:rsidP="002E4AD7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официальном сайте органов местного самоуправления муниципального образования Быдановское сельского поселение </w:t>
      </w:r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Белохолуницкого района Кировской области в сети «Интернет» на едином Интернет - портале (</w:t>
      </w:r>
      <w:hyperlink r:id="rId5" w:history="1">
        <w:r w:rsidRPr="006E56E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https://bydanovskoe-r43.gosweb.gosuslugi.ru);»</w:t>
        </w:r>
      </w:hyperlink>
      <w:r w:rsidRPr="00F20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AD7" w:rsidRP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1.2. В пункте 1.3.6 подраздела 1.3 раздела 1 Регламента слова «На официальном сайте Белохолуницкого района» заменить словами «На официальном сайте Уполномоченного органа».</w:t>
      </w:r>
    </w:p>
    <w:p w:rsidR="002E4AD7" w:rsidRPr="002E4AD7" w:rsidRDefault="002E4AD7" w:rsidP="00230CF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AD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0C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4A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</w:t>
      </w:r>
      <w:r w:rsidR="00230CF5" w:rsidRPr="00230CF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2E4AD7" w:rsidRP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1.</w:t>
      </w:r>
      <w:r w:rsidR="00230CF5">
        <w:rPr>
          <w:rFonts w:ascii="Times New Roman" w:eastAsia="Calibri" w:hAnsi="Times New Roman" w:cs="Times New Roman"/>
          <w:sz w:val="28"/>
          <w:szCs w:val="28"/>
        </w:rPr>
        <w:t>4</w:t>
      </w:r>
      <w:r w:rsidRPr="002E4AD7">
        <w:rPr>
          <w:rFonts w:ascii="Times New Roman" w:eastAsia="Calibri" w:hAnsi="Times New Roman" w:cs="Times New Roman"/>
          <w:sz w:val="28"/>
          <w:szCs w:val="28"/>
        </w:rPr>
        <w:t>. Заголовок подраздела 2.1</w:t>
      </w:r>
      <w:r w:rsidR="00230CF5">
        <w:rPr>
          <w:rFonts w:ascii="Times New Roman" w:eastAsia="Calibri" w:hAnsi="Times New Roman" w:cs="Times New Roman"/>
          <w:sz w:val="28"/>
          <w:szCs w:val="28"/>
        </w:rPr>
        <w:t>2</w:t>
      </w:r>
      <w:r w:rsidRPr="002E4AD7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2E4AD7" w:rsidRPr="002E4AD7" w:rsidRDefault="002E4AD7" w:rsidP="002E4AD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«2.1</w:t>
      </w:r>
      <w:r w:rsidR="00230CF5">
        <w:rPr>
          <w:rFonts w:ascii="Times New Roman" w:eastAsia="Calibri" w:hAnsi="Times New Roman" w:cs="Times New Roman"/>
          <w:sz w:val="28"/>
          <w:szCs w:val="28"/>
        </w:rPr>
        <w:t>2</w:t>
      </w:r>
      <w:r w:rsidRPr="002E4AD7">
        <w:rPr>
          <w:rFonts w:ascii="Times New Roman" w:eastAsia="Calibri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2E4AD7" w:rsidRPr="002E4AD7" w:rsidRDefault="002E4AD7" w:rsidP="002E4AD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1.</w:t>
      </w:r>
      <w:r w:rsidR="00230CF5">
        <w:rPr>
          <w:rFonts w:ascii="Times New Roman" w:eastAsia="Calibri" w:hAnsi="Times New Roman" w:cs="Times New Roman"/>
          <w:sz w:val="28"/>
          <w:szCs w:val="28"/>
        </w:rPr>
        <w:t>5</w:t>
      </w:r>
      <w:r w:rsidRPr="002E4AD7">
        <w:rPr>
          <w:rFonts w:ascii="Times New Roman" w:eastAsia="Calibri" w:hAnsi="Times New Roman" w:cs="Times New Roman"/>
          <w:sz w:val="28"/>
          <w:szCs w:val="28"/>
        </w:rPr>
        <w:t>.</w:t>
      </w: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2E4AD7" w:rsidRPr="002E4AD7" w:rsidRDefault="002E4AD7" w:rsidP="00230CF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230CF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230CF5" w:rsidRPr="00230CF5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Pr="002E4AD7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2E4AD7" w:rsidRPr="002E4AD7" w:rsidRDefault="002E4AD7" w:rsidP="002E4AD7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2E4AD7" w:rsidRPr="002E4AD7" w:rsidRDefault="002E4AD7" w:rsidP="002E4AD7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2E4AD7" w:rsidRPr="002E4AD7" w:rsidRDefault="002E4AD7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</w:r>
      <w:r w:rsidRPr="002E4AD7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2E4AD7" w:rsidRPr="002E4AD7" w:rsidRDefault="002E4AD7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4AD7" w:rsidRPr="002E4AD7" w:rsidRDefault="002E4AD7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4AD7" w:rsidRPr="002E4AD7" w:rsidRDefault="002E4AD7" w:rsidP="002E4A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AD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</w:t>
      </w:r>
      <w:r w:rsidRPr="002E4A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2E4AD7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2E4AD7" w:rsidRPr="002E4AD7" w:rsidSect="002E4AD7">
      <w:headerReference w:type="even" r:id="rId7"/>
      <w:headerReference w:type="default" r:id="rId8"/>
      <w:headerReference w:type="first" r:id="rId9"/>
      <w:pgSz w:w="11906" w:h="16838"/>
      <w:pgMar w:top="1701" w:right="850" w:bottom="1134" w:left="1701" w:header="567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D7" w:rsidRDefault="002E4AD7" w:rsidP="002E4A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AD7" w:rsidRDefault="002E4A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D7" w:rsidRDefault="002E4A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fldChar w:fldCharType="end"/>
    </w:r>
  </w:p>
  <w:p w:rsidR="002E4AD7" w:rsidRDefault="002E4AD7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D7" w:rsidRDefault="002E4AD7">
    <w:pPr>
      <w:pStyle w:val="a3"/>
      <w:jc w:val="center"/>
    </w:pPr>
  </w:p>
  <w:p w:rsidR="002E4AD7" w:rsidRDefault="002E4A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D7"/>
    <w:rsid w:val="00230CF5"/>
    <w:rsid w:val="002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135F"/>
  <w15:chartTrackingRefBased/>
  <w15:docId w15:val="{D03A4E1F-35C6-45E4-AFF5-0196AD3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4AD7"/>
  </w:style>
  <w:style w:type="character" w:styleId="a5">
    <w:name w:val="page number"/>
    <w:rsid w:val="002E4AD7"/>
    <w:rPr>
      <w:sz w:val="28"/>
    </w:rPr>
  </w:style>
  <w:style w:type="character" w:styleId="a6">
    <w:name w:val="Hyperlink"/>
    <w:uiPriority w:val="99"/>
    <w:unhideWhenUsed/>
    <w:rsid w:val="002E4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ydanovskoe-r43.gosweb.gosuslugi.ru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2025-06-11T10:39:00Z</dcterms:created>
  <dcterms:modified xsi:type="dcterms:W3CDTF">2025-06-11T10:54:00Z</dcterms:modified>
</cp:coreProperties>
</file>