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33" w:rsidRDefault="000A6533" w:rsidP="000A65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333D57" w:rsidRPr="00333D5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333D57" w:rsidRPr="00333D57" w:rsidRDefault="00333D57" w:rsidP="000A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D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333D57" w:rsidRPr="00333D57" w:rsidRDefault="00333D57" w:rsidP="00333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D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333D57" w:rsidRPr="00333D57" w:rsidRDefault="00333D57" w:rsidP="00333D5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D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333D57" w:rsidRPr="00333D57" w:rsidRDefault="00333D57" w:rsidP="00333D5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3D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333D57" w:rsidRPr="00333D57" w:rsidRDefault="000A6533" w:rsidP="00333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33D57"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333D57" w:rsidRPr="00333D57" w:rsidRDefault="00333D57" w:rsidP="00333D57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D57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6D24BB" w:rsidRDefault="00333D57" w:rsidP="00333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</w:t>
      </w:r>
      <w:r w:rsidR="006D24BB">
        <w:rPr>
          <w:rFonts w:ascii="Times New Roman" w:eastAsia="Calibri" w:hAnsi="Times New Roman" w:cs="Times New Roman"/>
          <w:b/>
          <w:sz w:val="28"/>
          <w:szCs w:val="28"/>
        </w:rPr>
        <w:t xml:space="preserve"> от 18.01.2019 № 8-П</w:t>
      </w:r>
    </w:p>
    <w:p w:rsidR="000A6533" w:rsidRDefault="000A6533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D57" w:rsidRPr="00333D57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333D57" w:rsidRPr="00333D57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333D5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33D5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33D57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 «Прекращение прав физических и юридических лиц на земельные участки, расположенные на территории муниципального образования»» (далее –Регламент) следующие изменения:</w:t>
      </w:r>
    </w:p>
    <w:p w:rsidR="006D24BB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6D24BB">
        <w:rPr>
          <w:rFonts w:ascii="Times New Roman" w:eastAsia="Calibri" w:hAnsi="Times New Roman" w:cs="Times New Roman"/>
          <w:sz w:val="28"/>
          <w:szCs w:val="28"/>
        </w:rPr>
        <w:t xml:space="preserve">Абзац третий </w:t>
      </w:r>
      <w:r w:rsidRPr="00333D57">
        <w:rPr>
          <w:rFonts w:ascii="Times New Roman" w:eastAsia="Calibri" w:hAnsi="Times New Roman" w:cs="Times New Roman"/>
          <w:sz w:val="28"/>
          <w:szCs w:val="28"/>
        </w:rPr>
        <w:t>пункт</w:t>
      </w:r>
      <w:r w:rsidR="006D24BB">
        <w:rPr>
          <w:rFonts w:ascii="Times New Roman" w:eastAsia="Calibri" w:hAnsi="Times New Roman" w:cs="Times New Roman"/>
          <w:sz w:val="28"/>
          <w:szCs w:val="28"/>
        </w:rPr>
        <w:t>а</w:t>
      </w: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 1.3.</w:t>
      </w:r>
      <w:r w:rsidR="006D24BB">
        <w:rPr>
          <w:rFonts w:ascii="Times New Roman" w:eastAsia="Calibri" w:hAnsi="Times New Roman" w:cs="Times New Roman"/>
          <w:sz w:val="28"/>
          <w:szCs w:val="28"/>
        </w:rPr>
        <w:t>2</w:t>
      </w: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 подраздела 1.3 раздела 1 Регламента </w:t>
      </w:r>
      <w:r w:rsidR="006D24BB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6D24BB" w:rsidRDefault="006D24BB" w:rsidP="006D24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B">
        <w:rPr>
          <w:rFonts w:ascii="Times New Roman" w:eastAsia="Calibri" w:hAnsi="Times New Roman" w:cs="Times New Roman"/>
          <w:sz w:val="28"/>
          <w:szCs w:val="28"/>
        </w:rPr>
        <w:t>«на официальном сайте Быдановского сельского поселения (</w:t>
      </w:r>
      <w:hyperlink r:id="rId4" w:history="1">
        <w:r w:rsidRPr="005044A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https://bydanovskoe-r43.gosweb.gosuslugi.ru);»»</w:t>
        </w:r>
      </w:hyperlink>
    </w:p>
    <w:p w:rsidR="00333D57" w:rsidRPr="00333D57" w:rsidRDefault="00333D57" w:rsidP="006D24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lastRenderedPageBreak/>
        <w:t>1.2. Подраздел 2.5 «</w:t>
      </w:r>
      <w:r w:rsidR="006D24BB" w:rsidRPr="006D24BB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333D57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признать утратившим силу.</w:t>
      </w:r>
    </w:p>
    <w:p w:rsidR="00333D57" w:rsidRPr="00333D57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1.3. Заголовок подраздела 2.12 раздела 2 Регламента изложить в новой редакции:</w:t>
      </w:r>
    </w:p>
    <w:p w:rsidR="00333D57" w:rsidRPr="00333D57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33D57" w:rsidRPr="00333D57" w:rsidRDefault="00333D57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1.4. Раздел 4 «Формы контроля за исполнением Административного регламента» Регламента признать утратившим силу.</w:t>
      </w:r>
    </w:p>
    <w:p w:rsidR="00333D57" w:rsidRPr="00333D57" w:rsidRDefault="00333D57" w:rsidP="000A65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1.5. Раздел 5 «</w:t>
      </w:r>
      <w:r w:rsidR="006D24BB" w:rsidRPr="006D24BB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333D57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333D57" w:rsidRPr="00333D57" w:rsidRDefault="00333D57" w:rsidP="000A65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33D57" w:rsidRPr="00333D57" w:rsidRDefault="00333D57" w:rsidP="000A6533">
      <w:pPr>
        <w:spacing w:before="7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333D57" w:rsidRPr="00333D57" w:rsidRDefault="00333D57" w:rsidP="000A65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5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33D57">
        <w:rPr>
          <w:rFonts w:ascii="Times New Roman" w:eastAsia="Calibri" w:hAnsi="Times New Roman" w:cs="Times New Roman"/>
          <w:sz w:val="28"/>
          <w:szCs w:val="28"/>
        </w:rPr>
        <w:tab/>
      </w:r>
      <w:r w:rsidRPr="00333D57">
        <w:rPr>
          <w:rFonts w:ascii="Times New Roman" w:eastAsia="Calibri" w:hAnsi="Times New Roman" w:cs="Times New Roman"/>
          <w:sz w:val="28"/>
          <w:szCs w:val="28"/>
        </w:rPr>
        <w:tab/>
      </w:r>
      <w:r w:rsidRPr="00333D57">
        <w:rPr>
          <w:rFonts w:ascii="Times New Roman" w:eastAsia="Calibri" w:hAnsi="Times New Roman" w:cs="Times New Roman"/>
          <w:sz w:val="28"/>
          <w:szCs w:val="28"/>
        </w:rPr>
        <w:tab/>
      </w:r>
      <w:r w:rsidRPr="00333D5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А.А. Городилов</w:t>
      </w:r>
    </w:p>
    <w:p w:rsidR="000A6533" w:rsidRDefault="000A6533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533" w:rsidRDefault="000A6533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533" w:rsidRDefault="000A6533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533" w:rsidRDefault="000A6533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533" w:rsidRDefault="000A6533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D57" w:rsidRDefault="00333D57" w:rsidP="000A6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33D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="000A6533" w:rsidRPr="005044A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</w:p>
    <w:p w:rsidR="000A6533" w:rsidRPr="00333D57" w:rsidRDefault="000A6533" w:rsidP="00333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A6533" w:rsidRPr="00333D57" w:rsidSect="006D24BB">
      <w:headerReference w:type="default" r:id="rId6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4BB" w:rsidRDefault="006D24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:rsidR="006D24BB" w:rsidRDefault="006D24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57"/>
    <w:rsid w:val="000A6533"/>
    <w:rsid w:val="00333D57"/>
    <w:rsid w:val="003D70D6"/>
    <w:rsid w:val="006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3D62"/>
  <w15:chartTrackingRefBased/>
  <w15:docId w15:val="{A77F0923-01F9-4BB3-A28B-ACFC886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33D5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D24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hyperlink" Target="https://bydanovskoe-r43.gosweb.gosuslugi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2025-07-03T05:34:00Z</dcterms:created>
  <dcterms:modified xsi:type="dcterms:W3CDTF">2025-07-03T06:15:00Z</dcterms:modified>
</cp:coreProperties>
</file>