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871" w:rsidRPr="00401871" w:rsidRDefault="00401871" w:rsidP="00401871">
      <w:pPr>
        <w:tabs>
          <w:tab w:val="left" w:pos="2460"/>
          <w:tab w:val="center" w:pos="4655"/>
        </w:tabs>
        <w:ind w:right="45"/>
        <w:jc w:val="center"/>
        <w:rPr>
          <w:b/>
          <w:sz w:val="28"/>
        </w:rPr>
      </w:pPr>
      <w:r w:rsidRPr="00401871">
        <w:rPr>
          <w:b/>
          <w:sz w:val="28"/>
        </w:rPr>
        <w:t>АДМИНИСТРАЦИЯ</w:t>
      </w:r>
    </w:p>
    <w:p w:rsidR="00401871" w:rsidRPr="00401871" w:rsidRDefault="00401871" w:rsidP="00401871">
      <w:pPr>
        <w:tabs>
          <w:tab w:val="left" w:pos="2460"/>
          <w:tab w:val="center" w:pos="4655"/>
        </w:tabs>
        <w:ind w:right="45"/>
        <w:jc w:val="center"/>
        <w:rPr>
          <w:b/>
          <w:sz w:val="28"/>
        </w:rPr>
      </w:pPr>
      <w:r w:rsidRPr="00401871">
        <w:rPr>
          <w:b/>
          <w:sz w:val="28"/>
        </w:rPr>
        <w:t>БЫДАНОВСКОГО СЕЛЬСКОГО ПОСЕЛЕНИЯ</w:t>
      </w:r>
    </w:p>
    <w:p w:rsidR="00401871" w:rsidRPr="00401871" w:rsidRDefault="00401871" w:rsidP="00047D07">
      <w:pPr>
        <w:spacing w:after="360"/>
        <w:ind w:right="44"/>
        <w:jc w:val="center"/>
        <w:rPr>
          <w:b/>
          <w:sz w:val="28"/>
        </w:rPr>
      </w:pPr>
      <w:r w:rsidRPr="00401871">
        <w:rPr>
          <w:b/>
          <w:sz w:val="28"/>
        </w:rPr>
        <w:t>БЕЛОХОЛУНИЦКОГО РАЙОНА</w:t>
      </w:r>
      <w:r w:rsidR="00047D07">
        <w:rPr>
          <w:b/>
          <w:sz w:val="28"/>
        </w:rPr>
        <w:t xml:space="preserve"> </w:t>
      </w:r>
      <w:r w:rsidRPr="00401871">
        <w:rPr>
          <w:b/>
          <w:sz w:val="28"/>
        </w:rPr>
        <w:t>КИРОВСКОЙ ОБЛАСТИ</w:t>
      </w:r>
    </w:p>
    <w:p w:rsidR="00401871" w:rsidRPr="00401871" w:rsidRDefault="00401871" w:rsidP="00047D07">
      <w:pPr>
        <w:spacing w:before="360" w:after="360"/>
        <w:jc w:val="center"/>
        <w:rPr>
          <w:b/>
          <w:sz w:val="32"/>
        </w:rPr>
      </w:pPr>
      <w:r w:rsidRPr="00401871">
        <w:rPr>
          <w:b/>
          <w:sz w:val="32"/>
        </w:rPr>
        <w:t>ПОСТАНОВЛЕНИЕ</w:t>
      </w:r>
    </w:p>
    <w:p w:rsidR="00401871" w:rsidRPr="00401871" w:rsidRDefault="008C5E67" w:rsidP="00401871">
      <w:pPr>
        <w:tabs>
          <w:tab w:val="left" w:pos="360"/>
        </w:tabs>
        <w:rPr>
          <w:sz w:val="28"/>
        </w:rPr>
      </w:pPr>
      <w:r>
        <w:rPr>
          <w:sz w:val="28"/>
        </w:rPr>
        <w:t>14</w:t>
      </w:r>
      <w:r w:rsidR="00401871" w:rsidRPr="00401871">
        <w:rPr>
          <w:sz w:val="28"/>
        </w:rPr>
        <w:t>.</w:t>
      </w:r>
      <w:r w:rsidR="00047D07">
        <w:rPr>
          <w:sz w:val="28"/>
        </w:rPr>
        <w:t>1</w:t>
      </w:r>
      <w:r w:rsidR="00B642A8">
        <w:rPr>
          <w:sz w:val="28"/>
        </w:rPr>
        <w:t>1</w:t>
      </w:r>
      <w:r w:rsidR="00401871" w:rsidRPr="00401871">
        <w:rPr>
          <w:sz w:val="28"/>
        </w:rPr>
        <w:t xml:space="preserve">.2024                                                                                                      № </w:t>
      </w:r>
      <w:r w:rsidR="00B642A8">
        <w:rPr>
          <w:sz w:val="28"/>
        </w:rPr>
        <w:t>3</w:t>
      </w:r>
      <w:r>
        <w:rPr>
          <w:sz w:val="28"/>
        </w:rPr>
        <w:t>2</w:t>
      </w:r>
      <w:r w:rsidR="00401871" w:rsidRPr="00401871">
        <w:rPr>
          <w:sz w:val="28"/>
        </w:rPr>
        <w:t xml:space="preserve">-П    </w:t>
      </w:r>
    </w:p>
    <w:p w:rsidR="00401871" w:rsidRPr="00401871" w:rsidRDefault="00401871" w:rsidP="00401871">
      <w:pPr>
        <w:spacing w:after="480"/>
        <w:jc w:val="center"/>
        <w:rPr>
          <w:sz w:val="28"/>
          <w:szCs w:val="28"/>
        </w:rPr>
      </w:pPr>
      <w:r w:rsidRPr="00401871">
        <w:rPr>
          <w:sz w:val="28"/>
          <w:szCs w:val="28"/>
        </w:rPr>
        <w:t>д. Быданово</w:t>
      </w:r>
    </w:p>
    <w:p w:rsidR="008349F1" w:rsidRPr="008349F1" w:rsidRDefault="008349F1" w:rsidP="008349F1">
      <w:pPr>
        <w:tabs>
          <w:tab w:val="left" w:pos="708"/>
          <w:tab w:val="center" w:pos="4677"/>
          <w:tab w:val="right" w:pos="9355"/>
        </w:tabs>
        <w:spacing w:after="480"/>
        <w:jc w:val="center"/>
        <w:rPr>
          <w:b/>
          <w:sz w:val="28"/>
          <w:szCs w:val="28"/>
        </w:rPr>
      </w:pPr>
      <w:r w:rsidRPr="008349F1">
        <w:rPr>
          <w:b/>
          <w:sz w:val="28"/>
          <w:szCs w:val="28"/>
        </w:rPr>
        <w:t xml:space="preserve">Об утверждении Порядка ведения инвентарного и аналитического учета по объектам (нефинансовым активам) в составе имущества казны муниципального образования </w:t>
      </w:r>
      <w:r w:rsidRPr="008C5E67">
        <w:rPr>
          <w:b/>
          <w:sz w:val="28"/>
          <w:szCs w:val="28"/>
        </w:rPr>
        <w:t>Быдановское</w:t>
      </w:r>
      <w:r w:rsidRPr="008349F1">
        <w:rPr>
          <w:b/>
          <w:sz w:val="28"/>
          <w:szCs w:val="28"/>
        </w:rPr>
        <w:t xml:space="preserve"> сельское поселение</w:t>
      </w:r>
      <w:r w:rsidRPr="008349F1">
        <w:rPr>
          <w:sz w:val="28"/>
          <w:szCs w:val="28"/>
        </w:rPr>
        <w:t xml:space="preserve"> </w:t>
      </w:r>
      <w:r w:rsidR="00A35906">
        <w:rPr>
          <w:b/>
          <w:sz w:val="28"/>
          <w:szCs w:val="28"/>
        </w:rPr>
        <w:t>Белохолуницкого</w:t>
      </w:r>
      <w:r w:rsidRPr="008349F1">
        <w:rPr>
          <w:b/>
          <w:sz w:val="28"/>
          <w:szCs w:val="28"/>
        </w:rPr>
        <w:t xml:space="preserve"> район</w:t>
      </w:r>
      <w:r w:rsidR="00A35906">
        <w:rPr>
          <w:b/>
          <w:sz w:val="28"/>
          <w:szCs w:val="28"/>
        </w:rPr>
        <w:t>а</w:t>
      </w:r>
      <w:r w:rsidRPr="008349F1">
        <w:rPr>
          <w:b/>
          <w:sz w:val="28"/>
          <w:szCs w:val="28"/>
        </w:rPr>
        <w:t xml:space="preserve"> Кировской области</w:t>
      </w:r>
    </w:p>
    <w:p w:rsidR="008349F1" w:rsidRPr="008349F1" w:rsidRDefault="008349F1" w:rsidP="008349F1">
      <w:pPr>
        <w:spacing w:line="420" w:lineRule="exact"/>
        <w:ind w:firstLine="709"/>
        <w:jc w:val="both"/>
        <w:rPr>
          <w:sz w:val="28"/>
          <w:szCs w:val="28"/>
        </w:rPr>
      </w:pPr>
      <w:r w:rsidRPr="008349F1">
        <w:rPr>
          <w:rFonts w:eastAsia="Calibri"/>
          <w:sz w:val="28"/>
          <w:szCs w:val="28"/>
          <w:lang w:eastAsia="en-US"/>
        </w:rPr>
        <w:t xml:space="preserve">В соответствии с </w:t>
      </w:r>
      <w:hyperlink r:id="rId5" w:history="1">
        <w:r w:rsidRPr="008349F1">
          <w:rPr>
            <w:rFonts w:eastAsia="Calibri"/>
            <w:color w:val="0000FF"/>
            <w:sz w:val="28"/>
            <w:szCs w:val="28"/>
            <w:u w:val="single"/>
            <w:lang w:eastAsia="en-US"/>
          </w:rPr>
          <w:t>пунктом 145</w:t>
        </w:r>
      </w:hyperlink>
      <w:r w:rsidRPr="008349F1">
        <w:rPr>
          <w:rFonts w:eastAsia="Calibri"/>
          <w:sz w:val="28"/>
          <w:szCs w:val="28"/>
          <w:lang w:eastAsia="en-US"/>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w:t>
      </w:r>
      <w:hyperlink r:id="rId6" w:history="1">
        <w:r w:rsidRPr="008349F1">
          <w:rPr>
            <w:rFonts w:eastAsia="Calibri"/>
            <w:color w:val="0000FF"/>
            <w:sz w:val="28"/>
            <w:szCs w:val="28"/>
            <w:u w:val="single"/>
            <w:lang w:eastAsia="en-US"/>
          </w:rPr>
          <w:t>приказом</w:t>
        </w:r>
      </w:hyperlink>
      <w:r w:rsidRPr="008349F1">
        <w:rPr>
          <w:rFonts w:eastAsia="Calibri"/>
          <w:sz w:val="28"/>
          <w:szCs w:val="28"/>
          <w:lang w:eastAsia="en-US"/>
        </w:rPr>
        <w:t xml:space="preserve">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hyperlink r:id="rId7" w:history="1">
        <w:r w:rsidRPr="008349F1">
          <w:rPr>
            <w:rFonts w:eastAsia="Calibri"/>
            <w:color w:val="0000FF"/>
            <w:sz w:val="28"/>
            <w:szCs w:val="28"/>
            <w:u w:val="single"/>
            <w:lang w:eastAsia="en-US"/>
          </w:rPr>
          <w:t>приказом</w:t>
        </w:r>
      </w:hyperlink>
      <w:r w:rsidRPr="008349F1">
        <w:rPr>
          <w:rFonts w:eastAsia="Calibri"/>
          <w:sz w:val="28"/>
          <w:szCs w:val="28"/>
          <w:lang w:eastAsia="en-US"/>
        </w:rPr>
        <w:t xml:space="preserve"> Министерства финансов Российской Федерации от 15.06.2021 № 84н                    «Об утверждении Федерального стандарта бухгалтерского учета государственных финансов «Государственная (муниципальная) казна», </w:t>
      </w:r>
      <w:r w:rsidRPr="008349F1">
        <w:rPr>
          <w:sz w:val="28"/>
          <w:szCs w:val="28"/>
        </w:rPr>
        <w:t xml:space="preserve">решением </w:t>
      </w:r>
      <w:r w:rsidRPr="008349F1">
        <w:rPr>
          <w:sz w:val="28"/>
          <w:szCs w:val="28"/>
        </w:rPr>
        <w:t>Быдановское</w:t>
      </w:r>
      <w:r w:rsidRPr="008349F1">
        <w:rPr>
          <w:sz w:val="28"/>
          <w:szCs w:val="28"/>
        </w:rPr>
        <w:t xml:space="preserve"> сельской Думой от </w:t>
      </w:r>
      <w:r w:rsidRPr="008349F1">
        <w:rPr>
          <w:sz w:val="28"/>
          <w:szCs w:val="28"/>
        </w:rPr>
        <w:t>12</w:t>
      </w:r>
      <w:r w:rsidRPr="008349F1">
        <w:rPr>
          <w:sz w:val="28"/>
          <w:szCs w:val="28"/>
        </w:rPr>
        <w:t>.</w:t>
      </w:r>
      <w:r w:rsidRPr="008349F1">
        <w:rPr>
          <w:sz w:val="28"/>
          <w:szCs w:val="28"/>
        </w:rPr>
        <w:t>12</w:t>
      </w:r>
      <w:r w:rsidRPr="008349F1">
        <w:rPr>
          <w:sz w:val="28"/>
          <w:szCs w:val="28"/>
        </w:rPr>
        <w:t>.20</w:t>
      </w:r>
      <w:r w:rsidRPr="008349F1">
        <w:rPr>
          <w:sz w:val="28"/>
          <w:szCs w:val="28"/>
        </w:rPr>
        <w:t>06</w:t>
      </w:r>
      <w:r w:rsidRPr="008349F1">
        <w:rPr>
          <w:sz w:val="28"/>
          <w:szCs w:val="28"/>
        </w:rPr>
        <w:t xml:space="preserve"> № </w:t>
      </w:r>
      <w:r w:rsidRPr="008349F1">
        <w:rPr>
          <w:sz w:val="28"/>
          <w:szCs w:val="28"/>
        </w:rPr>
        <w:t>4</w:t>
      </w:r>
      <w:r w:rsidRPr="008349F1">
        <w:rPr>
          <w:sz w:val="28"/>
          <w:szCs w:val="28"/>
        </w:rPr>
        <w:t xml:space="preserve">6 «О муниципальной казне муниципального образования </w:t>
      </w:r>
      <w:r w:rsidRPr="008349F1">
        <w:rPr>
          <w:sz w:val="28"/>
          <w:szCs w:val="28"/>
        </w:rPr>
        <w:t>Быдановс</w:t>
      </w:r>
      <w:r w:rsidRPr="008349F1">
        <w:rPr>
          <w:sz w:val="28"/>
          <w:szCs w:val="28"/>
        </w:rPr>
        <w:t>кое сельское поселение</w:t>
      </w:r>
      <w:r>
        <w:rPr>
          <w:sz w:val="28"/>
          <w:szCs w:val="28"/>
        </w:rPr>
        <w:t>»</w:t>
      </w:r>
      <w:r w:rsidRPr="008349F1">
        <w:rPr>
          <w:sz w:val="28"/>
          <w:szCs w:val="28"/>
        </w:rPr>
        <w:t xml:space="preserve">, администрация </w:t>
      </w:r>
      <w:r w:rsidRPr="008349F1">
        <w:rPr>
          <w:sz w:val="28"/>
          <w:szCs w:val="28"/>
        </w:rPr>
        <w:t>Быдановского</w:t>
      </w:r>
      <w:r w:rsidRPr="008349F1">
        <w:rPr>
          <w:sz w:val="28"/>
          <w:szCs w:val="28"/>
        </w:rPr>
        <w:t xml:space="preserve"> сельского поселения ПОСТАНОВЛЯЕТ:</w:t>
      </w:r>
    </w:p>
    <w:p w:rsidR="008349F1" w:rsidRDefault="008349F1" w:rsidP="008349F1">
      <w:pPr>
        <w:spacing w:line="420" w:lineRule="exact"/>
        <w:ind w:firstLine="709"/>
        <w:jc w:val="both"/>
        <w:rPr>
          <w:rFonts w:eastAsia="Calibri"/>
          <w:sz w:val="28"/>
          <w:szCs w:val="28"/>
          <w:lang w:eastAsia="en-US"/>
        </w:rPr>
      </w:pPr>
      <w:r>
        <w:rPr>
          <w:rFonts w:eastAsia="Calibri"/>
          <w:sz w:val="28"/>
          <w:szCs w:val="28"/>
          <w:lang w:eastAsia="en-US"/>
        </w:rPr>
        <w:t xml:space="preserve">1. </w:t>
      </w:r>
      <w:r w:rsidRPr="008349F1">
        <w:rPr>
          <w:rFonts w:eastAsia="Calibri"/>
          <w:sz w:val="28"/>
          <w:szCs w:val="28"/>
          <w:lang w:eastAsia="en-US"/>
        </w:rPr>
        <w:t xml:space="preserve">Утвердить </w:t>
      </w:r>
      <w:hyperlink r:id="rId8" w:history="1">
        <w:r w:rsidRPr="008349F1">
          <w:rPr>
            <w:rFonts w:eastAsia="Calibri"/>
            <w:color w:val="0000FF"/>
            <w:sz w:val="28"/>
            <w:szCs w:val="28"/>
            <w:u w:val="single"/>
            <w:lang w:eastAsia="en-US"/>
          </w:rPr>
          <w:t>Порядок</w:t>
        </w:r>
      </w:hyperlink>
      <w:r w:rsidRPr="008349F1">
        <w:rPr>
          <w:rFonts w:eastAsia="Calibri"/>
          <w:sz w:val="28"/>
          <w:szCs w:val="28"/>
          <w:lang w:eastAsia="en-US"/>
        </w:rPr>
        <w:t xml:space="preserve"> ведения инвентарного и аналитического учета по объектам имущества (нефинансовым активам), составляющим казну муниципального образования </w:t>
      </w:r>
      <w:r w:rsidRPr="008349F1">
        <w:rPr>
          <w:sz w:val="28"/>
          <w:szCs w:val="28"/>
        </w:rPr>
        <w:t>Быдановское</w:t>
      </w:r>
      <w:r w:rsidRPr="008349F1">
        <w:rPr>
          <w:sz w:val="28"/>
          <w:szCs w:val="28"/>
        </w:rPr>
        <w:t xml:space="preserve"> сельское поселение </w:t>
      </w:r>
      <w:r w:rsidRPr="008349F1">
        <w:rPr>
          <w:rFonts w:eastAsia="Calibri"/>
          <w:sz w:val="28"/>
          <w:szCs w:val="28"/>
          <w:lang w:eastAsia="en-US"/>
        </w:rPr>
        <w:t>Белохолуницк</w:t>
      </w:r>
      <w:r>
        <w:rPr>
          <w:rFonts w:eastAsia="Calibri"/>
          <w:sz w:val="28"/>
          <w:szCs w:val="28"/>
          <w:lang w:eastAsia="en-US"/>
        </w:rPr>
        <w:t xml:space="preserve">ого </w:t>
      </w:r>
      <w:r w:rsidRPr="008349F1">
        <w:rPr>
          <w:rFonts w:eastAsia="Calibri"/>
          <w:sz w:val="28"/>
          <w:szCs w:val="28"/>
          <w:lang w:eastAsia="en-US"/>
        </w:rPr>
        <w:t>район</w:t>
      </w:r>
      <w:r>
        <w:rPr>
          <w:rFonts w:eastAsia="Calibri"/>
          <w:sz w:val="28"/>
          <w:szCs w:val="28"/>
          <w:lang w:eastAsia="en-US"/>
        </w:rPr>
        <w:t>а</w:t>
      </w:r>
      <w:r w:rsidRPr="008349F1">
        <w:rPr>
          <w:rFonts w:eastAsia="Calibri"/>
          <w:sz w:val="28"/>
          <w:szCs w:val="28"/>
          <w:lang w:eastAsia="en-US"/>
        </w:rPr>
        <w:t xml:space="preserve"> Кировской области согласно приложению.</w:t>
      </w:r>
    </w:p>
    <w:p w:rsidR="008349F1" w:rsidRPr="008349F1" w:rsidRDefault="008349F1" w:rsidP="008349F1">
      <w:pPr>
        <w:spacing w:line="420" w:lineRule="exact"/>
        <w:ind w:firstLine="709"/>
        <w:jc w:val="both"/>
        <w:rPr>
          <w:rFonts w:eastAsia="Calibri"/>
          <w:sz w:val="28"/>
          <w:szCs w:val="28"/>
          <w:lang w:eastAsia="en-US"/>
        </w:rPr>
      </w:pPr>
      <w:r>
        <w:rPr>
          <w:sz w:val="28"/>
          <w:szCs w:val="28"/>
        </w:rPr>
        <w:t xml:space="preserve">2. </w:t>
      </w:r>
      <w:r w:rsidRPr="008349F1">
        <w:rPr>
          <w:sz w:val="28"/>
          <w:szCs w:val="28"/>
        </w:rPr>
        <w:t>Настоящее постановление вступает в силу с момента подписания.</w:t>
      </w:r>
    </w:p>
    <w:p w:rsidR="00401871" w:rsidRPr="00401871" w:rsidRDefault="00401871" w:rsidP="00401871">
      <w:pPr>
        <w:tabs>
          <w:tab w:val="left" w:pos="4536"/>
        </w:tabs>
        <w:spacing w:before="720"/>
        <w:jc w:val="both"/>
        <w:rPr>
          <w:sz w:val="28"/>
        </w:rPr>
      </w:pPr>
      <w:r w:rsidRPr="00401871">
        <w:rPr>
          <w:sz w:val="28"/>
        </w:rPr>
        <w:lastRenderedPageBreak/>
        <w:t xml:space="preserve">Глава Быдановского </w:t>
      </w:r>
      <w:r w:rsidRPr="00401871">
        <w:rPr>
          <w:sz w:val="28"/>
        </w:rPr>
        <w:tab/>
      </w:r>
    </w:p>
    <w:p w:rsidR="00401871" w:rsidRPr="00401871" w:rsidRDefault="00401871" w:rsidP="00401871">
      <w:pPr>
        <w:jc w:val="both"/>
        <w:rPr>
          <w:sz w:val="28"/>
        </w:rPr>
      </w:pPr>
      <w:r w:rsidRPr="00401871">
        <w:rPr>
          <w:sz w:val="28"/>
        </w:rPr>
        <w:t xml:space="preserve">сельского поселения       </w:t>
      </w:r>
      <w:r w:rsidRPr="00401871">
        <w:rPr>
          <w:sz w:val="28"/>
        </w:rPr>
        <w:tab/>
      </w:r>
      <w:r w:rsidRPr="00401871">
        <w:rPr>
          <w:sz w:val="28"/>
        </w:rPr>
        <w:tab/>
      </w:r>
      <w:r w:rsidRPr="00401871">
        <w:rPr>
          <w:sz w:val="28"/>
        </w:rPr>
        <w:tab/>
      </w:r>
      <w:r w:rsidRPr="00401871">
        <w:rPr>
          <w:sz w:val="28"/>
        </w:rPr>
        <w:tab/>
      </w:r>
      <w:r w:rsidRPr="00401871">
        <w:rPr>
          <w:sz w:val="28"/>
        </w:rPr>
        <w:tab/>
        <w:t xml:space="preserve">               А.А. Городилов</w:t>
      </w:r>
    </w:p>
    <w:p w:rsidR="00047D07" w:rsidRDefault="00047D07" w:rsidP="00401871">
      <w:pPr>
        <w:shd w:val="clear" w:color="auto" w:fill="FFFFFF"/>
        <w:autoSpaceDE w:val="0"/>
        <w:autoSpaceDN w:val="0"/>
        <w:adjustRightInd w:val="0"/>
        <w:spacing w:line="360" w:lineRule="auto"/>
        <w:ind w:firstLine="708"/>
        <w:jc w:val="both"/>
        <w:rPr>
          <w:sz w:val="28"/>
          <w:szCs w:val="28"/>
        </w:rPr>
      </w:pPr>
    </w:p>
    <w:p w:rsidR="00047D07" w:rsidRDefault="00047D07" w:rsidP="00401871">
      <w:pPr>
        <w:shd w:val="clear" w:color="auto" w:fill="FFFFFF"/>
        <w:autoSpaceDE w:val="0"/>
        <w:autoSpaceDN w:val="0"/>
        <w:adjustRightInd w:val="0"/>
        <w:spacing w:line="360" w:lineRule="auto"/>
        <w:ind w:firstLine="708"/>
        <w:jc w:val="both"/>
        <w:rPr>
          <w:sz w:val="28"/>
          <w:szCs w:val="28"/>
        </w:rPr>
      </w:pPr>
    </w:p>
    <w:p w:rsidR="00401871" w:rsidRDefault="00401871" w:rsidP="00401871">
      <w:pPr>
        <w:shd w:val="clear" w:color="auto" w:fill="FFFFFF"/>
        <w:autoSpaceDE w:val="0"/>
        <w:autoSpaceDN w:val="0"/>
        <w:adjustRightInd w:val="0"/>
        <w:spacing w:line="360" w:lineRule="auto"/>
        <w:ind w:firstLine="708"/>
        <w:jc w:val="both"/>
        <w:rPr>
          <w:bCs/>
          <w:sz w:val="28"/>
          <w:szCs w:val="28"/>
        </w:rPr>
      </w:pPr>
      <w:r w:rsidRPr="00401871">
        <w:rPr>
          <w:sz w:val="28"/>
          <w:szCs w:val="28"/>
        </w:rPr>
        <w:t xml:space="preserve">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«Интернет» на едином Интернет - портале </w:t>
      </w:r>
      <w:hyperlink r:id="rId9" w:history="1">
        <w:r w:rsidRPr="00401871">
          <w:rPr>
            <w:color w:val="0000FF"/>
            <w:sz w:val="28"/>
            <w:szCs w:val="28"/>
            <w:u w:val="single"/>
          </w:rPr>
          <w:t>https://bydanovo-r43.gosweb.gosuslugi.ru/</w:t>
        </w:r>
      </w:hyperlink>
    </w:p>
    <w:p w:rsidR="00923091" w:rsidRDefault="0092309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Default="008349F1"/>
    <w:p w:rsidR="008349F1" w:rsidRPr="008349F1" w:rsidRDefault="008349F1" w:rsidP="008349F1">
      <w:pPr>
        <w:autoSpaceDE w:val="0"/>
        <w:autoSpaceDN w:val="0"/>
        <w:adjustRightInd w:val="0"/>
        <w:spacing w:after="360"/>
        <w:ind w:left="4956"/>
        <w:jc w:val="both"/>
        <w:outlineLvl w:val="0"/>
        <w:rPr>
          <w:sz w:val="28"/>
          <w:szCs w:val="28"/>
        </w:rPr>
      </w:pPr>
      <w:r w:rsidRPr="008349F1">
        <w:rPr>
          <w:sz w:val="28"/>
          <w:szCs w:val="28"/>
        </w:rPr>
        <w:lastRenderedPageBreak/>
        <w:t>Приложение</w:t>
      </w:r>
    </w:p>
    <w:p w:rsidR="008349F1" w:rsidRPr="008349F1" w:rsidRDefault="008349F1" w:rsidP="008349F1">
      <w:pPr>
        <w:autoSpaceDE w:val="0"/>
        <w:autoSpaceDN w:val="0"/>
        <w:adjustRightInd w:val="0"/>
        <w:spacing w:after="360"/>
        <w:ind w:left="4956"/>
        <w:jc w:val="both"/>
        <w:outlineLvl w:val="0"/>
        <w:rPr>
          <w:sz w:val="28"/>
          <w:szCs w:val="28"/>
        </w:rPr>
      </w:pPr>
      <w:r w:rsidRPr="008349F1">
        <w:rPr>
          <w:sz w:val="28"/>
          <w:szCs w:val="28"/>
        </w:rPr>
        <w:t>УТВЕРЖДЕН</w:t>
      </w:r>
    </w:p>
    <w:p w:rsidR="008349F1" w:rsidRPr="008349F1" w:rsidRDefault="008349F1" w:rsidP="009478E8">
      <w:pPr>
        <w:autoSpaceDE w:val="0"/>
        <w:autoSpaceDN w:val="0"/>
        <w:adjustRightInd w:val="0"/>
        <w:ind w:left="4956"/>
        <w:jc w:val="both"/>
        <w:rPr>
          <w:sz w:val="28"/>
          <w:szCs w:val="28"/>
        </w:rPr>
      </w:pPr>
      <w:r w:rsidRPr="008349F1">
        <w:rPr>
          <w:sz w:val="28"/>
          <w:szCs w:val="28"/>
        </w:rPr>
        <w:t xml:space="preserve">постановлением администрации </w:t>
      </w:r>
      <w:bookmarkStart w:id="0" w:name="_GoBack"/>
      <w:bookmarkEnd w:id="0"/>
      <w:r w:rsidR="009478E8" w:rsidRPr="009478E8">
        <w:rPr>
          <w:rFonts w:cs="Arial"/>
          <w:sz w:val="28"/>
          <w:szCs w:val="28"/>
        </w:rPr>
        <w:t>Быдановского</w:t>
      </w:r>
      <w:r w:rsidR="008C5E67">
        <w:rPr>
          <w:rFonts w:cs="Arial"/>
          <w:sz w:val="28"/>
          <w:szCs w:val="28"/>
        </w:rPr>
        <w:t xml:space="preserve"> </w:t>
      </w:r>
      <w:r w:rsidRPr="008349F1">
        <w:rPr>
          <w:rFonts w:cs="Arial"/>
          <w:sz w:val="28"/>
          <w:szCs w:val="28"/>
        </w:rPr>
        <w:t xml:space="preserve">сельского поселения </w:t>
      </w:r>
      <w:r w:rsidRPr="008349F1">
        <w:rPr>
          <w:sz w:val="28"/>
          <w:szCs w:val="28"/>
        </w:rPr>
        <w:t xml:space="preserve">Белохолуницкого района </w:t>
      </w:r>
      <w:r w:rsidR="009478E8">
        <w:rPr>
          <w:sz w:val="28"/>
          <w:szCs w:val="28"/>
        </w:rPr>
        <w:t xml:space="preserve">Кировской области </w:t>
      </w:r>
      <w:r w:rsidRPr="008349F1">
        <w:rPr>
          <w:sz w:val="28"/>
          <w:szCs w:val="28"/>
        </w:rPr>
        <w:t xml:space="preserve">от 14.11.2024 № </w:t>
      </w:r>
      <w:r w:rsidR="009478E8">
        <w:rPr>
          <w:sz w:val="28"/>
          <w:szCs w:val="28"/>
        </w:rPr>
        <w:t>32</w:t>
      </w:r>
      <w:r w:rsidRPr="008349F1">
        <w:rPr>
          <w:sz w:val="28"/>
          <w:szCs w:val="28"/>
        </w:rPr>
        <w:t>-П</w:t>
      </w:r>
    </w:p>
    <w:p w:rsidR="009478E8" w:rsidRDefault="009478E8" w:rsidP="008349F1">
      <w:pPr>
        <w:jc w:val="center"/>
        <w:rPr>
          <w:rFonts w:eastAsia="Calibri"/>
          <w:b/>
          <w:bCs/>
          <w:sz w:val="28"/>
          <w:szCs w:val="28"/>
          <w:lang w:eastAsia="en-US"/>
        </w:rPr>
      </w:pPr>
    </w:p>
    <w:p w:rsidR="008349F1" w:rsidRPr="008349F1" w:rsidRDefault="008349F1" w:rsidP="008349F1">
      <w:pPr>
        <w:jc w:val="center"/>
        <w:rPr>
          <w:rFonts w:eastAsia="Calibri"/>
          <w:b/>
          <w:bCs/>
          <w:sz w:val="28"/>
          <w:szCs w:val="28"/>
          <w:lang w:eastAsia="en-US"/>
        </w:rPr>
      </w:pPr>
      <w:r w:rsidRPr="008349F1">
        <w:rPr>
          <w:rFonts w:eastAsia="Calibri"/>
          <w:b/>
          <w:bCs/>
          <w:sz w:val="28"/>
          <w:szCs w:val="28"/>
          <w:lang w:eastAsia="en-US"/>
        </w:rPr>
        <w:t>ПОРЯДОК</w:t>
      </w:r>
    </w:p>
    <w:p w:rsidR="008349F1" w:rsidRPr="008349F1" w:rsidRDefault="008349F1" w:rsidP="008349F1">
      <w:pPr>
        <w:spacing w:after="480"/>
        <w:ind w:right="-2"/>
        <w:jc w:val="center"/>
        <w:rPr>
          <w:rFonts w:eastAsia="Calibri"/>
          <w:b/>
          <w:bCs/>
          <w:sz w:val="28"/>
          <w:szCs w:val="28"/>
          <w:lang w:eastAsia="en-US"/>
        </w:rPr>
      </w:pPr>
      <w:r w:rsidRPr="008349F1">
        <w:rPr>
          <w:rFonts w:eastAsia="Calibri"/>
          <w:b/>
          <w:bCs/>
          <w:sz w:val="28"/>
          <w:szCs w:val="28"/>
          <w:lang w:eastAsia="en-US"/>
        </w:rPr>
        <w:t xml:space="preserve">ведения инвентарного и аналитического учета по объектам имущества (нефинансовым активам), составляющим казну муниципального образования </w:t>
      </w:r>
      <w:r w:rsidR="009478E8">
        <w:rPr>
          <w:rFonts w:eastAsia="Calibri"/>
          <w:b/>
          <w:bCs/>
          <w:sz w:val="28"/>
          <w:szCs w:val="28"/>
          <w:lang w:eastAsia="en-US"/>
        </w:rPr>
        <w:t>Быдановское</w:t>
      </w:r>
      <w:r w:rsidRPr="008349F1">
        <w:rPr>
          <w:rFonts w:eastAsia="Calibri"/>
          <w:b/>
          <w:bCs/>
          <w:sz w:val="28"/>
          <w:szCs w:val="28"/>
          <w:lang w:eastAsia="en-US"/>
        </w:rPr>
        <w:t xml:space="preserve"> сельское поселение Белохолуницк</w:t>
      </w:r>
      <w:r w:rsidR="009478E8">
        <w:rPr>
          <w:rFonts w:eastAsia="Calibri"/>
          <w:b/>
          <w:bCs/>
          <w:sz w:val="28"/>
          <w:szCs w:val="28"/>
          <w:lang w:eastAsia="en-US"/>
        </w:rPr>
        <w:t>ого</w:t>
      </w:r>
      <w:r w:rsidRPr="008349F1">
        <w:rPr>
          <w:rFonts w:eastAsia="Calibri"/>
          <w:b/>
          <w:bCs/>
          <w:sz w:val="28"/>
          <w:szCs w:val="28"/>
          <w:lang w:eastAsia="en-US"/>
        </w:rPr>
        <w:t xml:space="preserve"> район</w:t>
      </w:r>
      <w:r w:rsidR="009478E8">
        <w:rPr>
          <w:rFonts w:eastAsia="Calibri"/>
          <w:b/>
          <w:bCs/>
          <w:sz w:val="28"/>
          <w:szCs w:val="28"/>
          <w:lang w:eastAsia="en-US"/>
        </w:rPr>
        <w:t>а</w:t>
      </w:r>
      <w:r w:rsidRPr="008349F1">
        <w:rPr>
          <w:rFonts w:eastAsia="Calibri"/>
          <w:b/>
          <w:sz w:val="28"/>
          <w:szCs w:val="28"/>
          <w:lang w:eastAsia="en-US"/>
        </w:rPr>
        <w:t xml:space="preserve"> </w:t>
      </w:r>
      <w:r w:rsidRPr="008349F1">
        <w:rPr>
          <w:rFonts w:eastAsia="Calibri"/>
          <w:b/>
          <w:bCs/>
          <w:sz w:val="28"/>
          <w:szCs w:val="28"/>
          <w:lang w:eastAsia="en-US"/>
        </w:rPr>
        <w:t>Кировской области</w:t>
      </w:r>
    </w:p>
    <w:p w:rsidR="008349F1" w:rsidRPr="008349F1" w:rsidRDefault="008349F1" w:rsidP="008349F1">
      <w:pPr>
        <w:spacing w:after="120"/>
        <w:ind w:firstLine="709"/>
        <w:jc w:val="both"/>
        <w:outlineLvl w:val="1"/>
        <w:rPr>
          <w:rFonts w:eastAsia="Calibri"/>
          <w:b/>
          <w:bCs/>
          <w:sz w:val="28"/>
          <w:szCs w:val="28"/>
          <w:lang w:eastAsia="en-US"/>
        </w:rPr>
      </w:pPr>
      <w:r w:rsidRPr="008349F1">
        <w:rPr>
          <w:rFonts w:eastAsia="Calibri"/>
          <w:b/>
          <w:bCs/>
          <w:sz w:val="28"/>
          <w:szCs w:val="28"/>
          <w:lang w:eastAsia="en-US"/>
        </w:rPr>
        <w:t>1. Общие положения</w:t>
      </w:r>
    </w:p>
    <w:p w:rsidR="008349F1" w:rsidRPr="008349F1" w:rsidRDefault="008349F1" w:rsidP="008349F1">
      <w:pPr>
        <w:spacing w:line="360" w:lineRule="exact"/>
        <w:ind w:firstLine="709"/>
        <w:jc w:val="both"/>
        <w:rPr>
          <w:rFonts w:eastAsia="Calibri"/>
          <w:sz w:val="28"/>
          <w:szCs w:val="28"/>
          <w:lang w:eastAsia="en-US"/>
        </w:rPr>
      </w:pPr>
      <w:r w:rsidRPr="008349F1">
        <w:rPr>
          <w:rFonts w:eastAsia="Calibri"/>
          <w:sz w:val="28"/>
          <w:szCs w:val="28"/>
          <w:lang w:eastAsia="en-US"/>
        </w:rPr>
        <w:t>1.1. Настоящий Порядок устанавливает правила ведения инвентарного и аналитического учета по объектам имущества (нефинансовым активам), составляющим казну муниципального образования</w:t>
      </w:r>
      <w:r w:rsidR="009478E8" w:rsidRPr="008C5E67">
        <w:rPr>
          <w:sz w:val="28"/>
          <w:szCs w:val="28"/>
        </w:rPr>
        <w:t xml:space="preserve"> Быдановское</w:t>
      </w:r>
      <w:r w:rsidRPr="008349F1">
        <w:rPr>
          <w:sz w:val="28"/>
          <w:szCs w:val="28"/>
        </w:rPr>
        <w:t xml:space="preserve"> сельское поселение</w:t>
      </w:r>
      <w:r w:rsidRPr="008349F1">
        <w:rPr>
          <w:rFonts w:eastAsia="Calibri"/>
          <w:sz w:val="28"/>
          <w:szCs w:val="28"/>
          <w:lang w:eastAsia="en-US"/>
        </w:rPr>
        <w:t xml:space="preserve"> Белохолуницк</w:t>
      </w:r>
      <w:r w:rsidR="009478E8" w:rsidRPr="008C5E67">
        <w:rPr>
          <w:rFonts w:eastAsia="Calibri"/>
          <w:sz w:val="28"/>
          <w:szCs w:val="28"/>
          <w:lang w:eastAsia="en-US"/>
        </w:rPr>
        <w:t>ого</w:t>
      </w:r>
      <w:r w:rsidRPr="008349F1">
        <w:rPr>
          <w:rFonts w:eastAsia="Calibri"/>
          <w:sz w:val="28"/>
          <w:szCs w:val="28"/>
          <w:lang w:eastAsia="en-US"/>
        </w:rPr>
        <w:t xml:space="preserve"> район</w:t>
      </w:r>
      <w:r w:rsidR="009478E8" w:rsidRPr="008C5E67">
        <w:rPr>
          <w:rFonts w:eastAsia="Calibri"/>
          <w:sz w:val="28"/>
          <w:szCs w:val="28"/>
          <w:lang w:eastAsia="en-US"/>
        </w:rPr>
        <w:t>а</w:t>
      </w:r>
      <w:r w:rsidRPr="008349F1">
        <w:rPr>
          <w:rFonts w:eastAsia="Calibri"/>
          <w:sz w:val="28"/>
          <w:szCs w:val="28"/>
          <w:lang w:eastAsia="en-US"/>
        </w:rPr>
        <w:t xml:space="preserve"> Кировской области (далее - имущество муниципальной казны).</w:t>
      </w:r>
    </w:p>
    <w:p w:rsidR="008349F1" w:rsidRPr="008349F1" w:rsidRDefault="008349F1" w:rsidP="008349F1">
      <w:pPr>
        <w:spacing w:line="360" w:lineRule="exact"/>
        <w:ind w:firstLine="709"/>
        <w:jc w:val="both"/>
        <w:rPr>
          <w:rFonts w:eastAsia="Calibri"/>
          <w:sz w:val="28"/>
          <w:szCs w:val="28"/>
          <w:lang w:eastAsia="en-US"/>
        </w:rPr>
      </w:pPr>
      <w:r w:rsidRPr="008349F1">
        <w:rPr>
          <w:rFonts w:eastAsia="Calibri"/>
          <w:sz w:val="28"/>
          <w:szCs w:val="28"/>
          <w:lang w:eastAsia="en-US"/>
        </w:rPr>
        <w:t xml:space="preserve">1.2. Порядок разработан в соответствии с </w:t>
      </w:r>
      <w:hyperlink r:id="rId10" w:history="1">
        <w:r w:rsidRPr="008349F1">
          <w:rPr>
            <w:rFonts w:eastAsia="Calibri"/>
            <w:sz w:val="28"/>
            <w:szCs w:val="28"/>
            <w:lang w:eastAsia="en-US"/>
          </w:rPr>
          <w:t>приказом</w:t>
        </w:r>
      </w:hyperlink>
      <w:r w:rsidRPr="008349F1">
        <w:rPr>
          <w:rFonts w:eastAsia="Calibri"/>
          <w:sz w:val="28"/>
          <w:szCs w:val="28"/>
          <w:lang w:eastAsia="en-US"/>
        </w:rPr>
        <w:t xml:space="preserve">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w:t>
      </w:r>
      <w:hyperlink r:id="rId11" w:history="1">
        <w:r w:rsidRPr="008349F1">
          <w:rPr>
            <w:rFonts w:eastAsia="Calibri"/>
            <w:sz w:val="28"/>
            <w:szCs w:val="28"/>
            <w:lang w:eastAsia="en-US"/>
          </w:rPr>
          <w:t>приказом</w:t>
        </w:r>
      </w:hyperlink>
      <w:r w:rsidRPr="008349F1">
        <w:rPr>
          <w:rFonts w:eastAsia="Calibri"/>
          <w:sz w:val="28"/>
          <w:szCs w:val="28"/>
          <w:lang w:eastAsia="en-US"/>
        </w:rPr>
        <w:t xml:space="preserve">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hyperlink r:id="rId12" w:history="1">
        <w:r w:rsidRPr="008349F1">
          <w:rPr>
            <w:rFonts w:eastAsia="Calibri"/>
            <w:sz w:val="28"/>
            <w:szCs w:val="28"/>
            <w:lang w:eastAsia="en-US"/>
          </w:rPr>
          <w:t>приказом</w:t>
        </w:r>
      </w:hyperlink>
      <w:r w:rsidRPr="008349F1">
        <w:rPr>
          <w:rFonts w:eastAsia="Calibri"/>
          <w:sz w:val="28"/>
          <w:szCs w:val="28"/>
          <w:lang w:eastAsia="en-US"/>
        </w:rPr>
        <w:t xml:space="preserve"> Министерства финансов Российской Федерации от 15.06.2021 № 84н «Об утверждении Федерального стандарта бухгалтерского учета государственных финансов «Государственная (муниципальная) казна», решением</w:t>
      </w:r>
      <w:r w:rsidR="009478E8" w:rsidRPr="008C5E67">
        <w:rPr>
          <w:rFonts w:eastAsia="Calibri"/>
          <w:sz w:val="28"/>
          <w:szCs w:val="28"/>
          <w:lang w:eastAsia="en-US"/>
        </w:rPr>
        <w:t xml:space="preserve"> Быдановской сельской </w:t>
      </w:r>
      <w:r w:rsidRPr="008349F1">
        <w:rPr>
          <w:rFonts w:eastAsia="Calibri"/>
          <w:sz w:val="28"/>
          <w:szCs w:val="28"/>
          <w:lang w:eastAsia="en-US"/>
        </w:rPr>
        <w:t>Думой от</w:t>
      </w:r>
      <w:r w:rsidR="009478E8" w:rsidRPr="008C5E67">
        <w:rPr>
          <w:rFonts w:eastAsia="Calibri"/>
          <w:sz w:val="28"/>
          <w:szCs w:val="28"/>
          <w:lang w:eastAsia="en-US"/>
        </w:rPr>
        <w:t xml:space="preserve"> 12.12.</w:t>
      </w:r>
      <w:r w:rsidRPr="008349F1">
        <w:rPr>
          <w:rFonts w:eastAsia="Calibri"/>
          <w:sz w:val="28"/>
          <w:szCs w:val="28"/>
          <w:lang w:eastAsia="en-US"/>
        </w:rPr>
        <w:t>20</w:t>
      </w:r>
      <w:r w:rsidR="009478E8" w:rsidRPr="008C5E67">
        <w:rPr>
          <w:rFonts w:eastAsia="Calibri"/>
          <w:sz w:val="28"/>
          <w:szCs w:val="28"/>
          <w:lang w:eastAsia="en-US"/>
        </w:rPr>
        <w:t>06</w:t>
      </w:r>
      <w:r w:rsidRPr="008349F1">
        <w:rPr>
          <w:rFonts w:eastAsia="Calibri"/>
          <w:sz w:val="28"/>
          <w:szCs w:val="28"/>
          <w:lang w:eastAsia="en-US"/>
        </w:rPr>
        <w:t xml:space="preserve"> №  «О муниципальной казне муниципального образования</w:t>
      </w:r>
      <w:r w:rsidRPr="008349F1">
        <w:rPr>
          <w:sz w:val="28"/>
          <w:szCs w:val="28"/>
        </w:rPr>
        <w:t xml:space="preserve"> </w:t>
      </w:r>
      <w:r w:rsidR="009478E8" w:rsidRPr="008C5E67">
        <w:rPr>
          <w:sz w:val="28"/>
          <w:szCs w:val="28"/>
        </w:rPr>
        <w:t>Быдановское с</w:t>
      </w:r>
      <w:r w:rsidRPr="008349F1">
        <w:rPr>
          <w:sz w:val="28"/>
          <w:szCs w:val="28"/>
        </w:rPr>
        <w:t>ельское поселение</w:t>
      </w:r>
      <w:r w:rsidRPr="008349F1">
        <w:rPr>
          <w:rFonts w:eastAsia="Calibri"/>
          <w:sz w:val="28"/>
          <w:szCs w:val="28"/>
          <w:lang w:eastAsia="en-US"/>
        </w:rPr>
        <w:t>» (далее - Стандарт).</w:t>
      </w:r>
    </w:p>
    <w:p w:rsidR="008349F1" w:rsidRPr="008349F1" w:rsidRDefault="008349F1" w:rsidP="008349F1">
      <w:pPr>
        <w:spacing w:after="80"/>
        <w:ind w:firstLine="709"/>
        <w:jc w:val="both"/>
        <w:outlineLvl w:val="1"/>
        <w:rPr>
          <w:rFonts w:eastAsia="Calibri"/>
          <w:b/>
          <w:bCs/>
          <w:sz w:val="28"/>
          <w:szCs w:val="28"/>
          <w:lang w:eastAsia="en-US"/>
        </w:rPr>
      </w:pPr>
      <w:r w:rsidRPr="008349F1">
        <w:rPr>
          <w:rFonts w:eastAsia="Calibri"/>
          <w:b/>
          <w:bCs/>
          <w:sz w:val="28"/>
          <w:szCs w:val="28"/>
          <w:lang w:eastAsia="en-US"/>
        </w:rPr>
        <w:t>2. Состав и источники образования казны</w:t>
      </w:r>
    </w:p>
    <w:p w:rsidR="008349F1" w:rsidRPr="008349F1" w:rsidRDefault="008349F1" w:rsidP="008349F1">
      <w:pPr>
        <w:spacing w:line="360" w:lineRule="exact"/>
        <w:ind w:firstLine="709"/>
        <w:jc w:val="both"/>
        <w:rPr>
          <w:rFonts w:eastAsia="Calibri"/>
          <w:sz w:val="28"/>
          <w:szCs w:val="28"/>
          <w:lang w:eastAsia="en-US"/>
        </w:rPr>
      </w:pPr>
      <w:r w:rsidRPr="008349F1">
        <w:rPr>
          <w:rFonts w:eastAsia="Calibri"/>
          <w:sz w:val="28"/>
          <w:szCs w:val="28"/>
          <w:lang w:eastAsia="en-US"/>
        </w:rPr>
        <w:lastRenderedPageBreak/>
        <w:t>2.1. Нефинансовыми активами имущества казны являются основные средства, нематериальные активы, непроизведенные активы и материальные запасы, не закрепленные за муниципальными учреждениями.</w:t>
      </w:r>
    </w:p>
    <w:p w:rsidR="008349F1" w:rsidRPr="008349F1" w:rsidRDefault="008349F1" w:rsidP="008349F1">
      <w:pPr>
        <w:spacing w:line="360" w:lineRule="exact"/>
        <w:ind w:firstLine="709"/>
        <w:jc w:val="both"/>
        <w:rPr>
          <w:rFonts w:eastAsia="Calibri"/>
          <w:sz w:val="28"/>
          <w:szCs w:val="28"/>
          <w:lang w:eastAsia="en-US"/>
        </w:rPr>
      </w:pPr>
      <w:r w:rsidRPr="008349F1">
        <w:rPr>
          <w:rFonts w:eastAsia="Calibri"/>
          <w:sz w:val="28"/>
          <w:szCs w:val="28"/>
          <w:lang w:eastAsia="en-US"/>
        </w:rPr>
        <w:t>2.2. Источниками образования муниципальной казны может быть имущество:</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вновь созданное или приобретенное непосредственно                                      в муниципальную собственность за счет средств бюджета района;</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переданное в муниципальную собственность в порядке, предусмотренном законодательством о разграничении государственной собственности на федеральную собственность, собственность субъекта федерации и муниципальную собственность;</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переданное в муниципальную собственность в порядке, предусмотренном законодательством Кировской области о разграничении муниципального имущества между муниципальными образованиями Кировской области;</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переданное безвозмездно в муниципальную собственность юридическими и физическими лицами;</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признанное в установленном порядке бесхозяйным и поступившее                в этой связи в муниципальную собственность, а также приобретенное                     в порядке признания права собственности по решению суда;</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поступившее в муниципальную собственность по другим основаниям, предусмотренным действующим законодательством РФ.</w:t>
      </w:r>
    </w:p>
    <w:p w:rsidR="008349F1" w:rsidRPr="008349F1" w:rsidRDefault="008349F1" w:rsidP="008349F1">
      <w:pPr>
        <w:spacing w:before="80" w:after="80"/>
        <w:ind w:left="1418" w:hanging="709"/>
        <w:jc w:val="both"/>
        <w:outlineLvl w:val="1"/>
        <w:rPr>
          <w:rFonts w:eastAsia="Calibri"/>
          <w:b/>
          <w:bCs/>
          <w:sz w:val="28"/>
          <w:szCs w:val="28"/>
          <w:lang w:eastAsia="en-US"/>
        </w:rPr>
      </w:pPr>
      <w:r w:rsidRPr="008349F1">
        <w:rPr>
          <w:rFonts w:eastAsia="Calibri"/>
          <w:b/>
          <w:bCs/>
          <w:sz w:val="28"/>
          <w:szCs w:val="28"/>
          <w:lang w:eastAsia="en-US"/>
        </w:rPr>
        <w:t>3.</w:t>
      </w:r>
      <w:r w:rsidRPr="008349F1">
        <w:rPr>
          <w:rFonts w:eastAsia="Calibri"/>
          <w:b/>
          <w:bCs/>
          <w:sz w:val="28"/>
          <w:szCs w:val="28"/>
          <w:lang w:eastAsia="en-US"/>
        </w:rPr>
        <w:tab/>
        <w:t>Отражение в бюджетном учете операций с объектами нефинансовых активов имущества казны</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3.1. Объекты казны принимаются к бюджетному учету по их первоначальной стоимости.</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3.2. Первоначальной стоимостью вновь выстроенных (созданных, приобретенных) зданий, сооружений и иного имущества, составляющего казну, в том числе созданного хозяйственным способом, является сумма фактических затрат на их приобретение, создание, изготовление, увеличение первоначальной (балансовой) стоимости имущества, составляющего казну,  в результате работ по достройке, реконструкции зданий (сооружений), в том числе с элементами реставрации, технического перевооружения.</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 xml:space="preserve">3.3. Первоначальной стоимостью при признании нефинансовых активов имущества казны, поступающих путем необменных операций,                    в частности выморочное имущество, конфискованное имущество, подарки муниципальным служащим и лицам, замещающим муниципальную должность, полученные в связи с исполнением ими должностных </w:t>
      </w:r>
      <w:r w:rsidRPr="008349F1">
        <w:rPr>
          <w:rFonts w:eastAsia="Calibri"/>
          <w:sz w:val="28"/>
          <w:szCs w:val="28"/>
          <w:lang w:eastAsia="en-US"/>
        </w:rPr>
        <w:lastRenderedPageBreak/>
        <w:t>обязанностей, имущество, обращенное в собственность муниципального образования, имущество, приобретаемое вследствие дарения в пользу публично-правового образования, является стоимость, указанная                                в документе, устанавливающем возникновение муниципальной собственности, либо справедливая стоимость на дату признания, определяемая методом рыночных цен.</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В случае если при признании в бюджетном учете нефинансовые активы имущества казны, поступающие путем необменных операций,                   не могут быть оценены по справедливой стоимости и документы, подтверждающие поступление нефинансовых активов имущества казны,                  не содержат информацию об их стоимости,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 один объект, один рубль.</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 xml:space="preserve">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по принятию имущества в казну и списанию муниципального имущества               из казны муниципального образования </w:t>
      </w:r>
      <w:r w:rsidR="009478E8" w:rsidRPr="008C5E67">
        <w:rPr>
          <w:rFonts w:eastAsia="Calibri"/>
          <w:sz w:val="28"/>
          <w:szCs w:val="28"/>
          <w:lang w:eastAsia="en-US"/>
        </w:rPr>
        <w:t>Быдановского</w:t>
      </w:r>
      <w:r w:rsidRPr="008349F1">
        <w:rPr>
          <w:sz w:val="28"/>
          <w:szCs w:val="28"/>
        </w:rPr>
        <w:t xml:space="preserve"> сельского поселения </w:t>
      </w:r>
      <w:r w:rsidRPr="008349F1">
        <w:rPr>
          <w:rFonts w:eastAsia="Calibri"/>
          <w:sz w:val="28"/>
          <w:szCs w:val="28"/>
          <w:lang w:eastAsia="en-US"/>
        </w:rPr>
        <w:t>Белохолуницк</w:t>
      </w:r>
      <w:r w:rsidR="009478E8">
        <w:rPr>
          <w:rFonts w:eastAsia="Calibri"/>
          <w:sz w:val="28"/>
          <w:szCs w:val="28"/>
          <w:lang w:eastAsia="en-US"/>
        </w:rPr>
        <w:t>ого</w:t>
      </w:r>
      <w:r w:rsidRPr="008349F1">
        <w:rPr>
          <w:rFonts w:eastAsia="Calibri"/>
          <w:sz w:val="28"/>
          <w:szCs w:val="28"/>
          <w:lang w:eastAsia="en-US"/>
        </w:rPr>
        <w:t xml:space="preserve"> район</w:t>
      </w:r>
      <w:r w:rsidR="009478E8">
        <w:rPr>
          <w:rFonts w:eastAsia="Calibri"/>
          <w:sz w:val="28"/>
          <w:szCs w:val="28"/>
          <w:lang w:eastAsia="en-US"/>
        </w:rPr>
        <w:t>а</w:t>
      </w:r>
      <w:r w:rsidRPr="008349F1">
        <w:rPr>
          <w:rFonts w:eastAsia="Calibri"/>
          <w:sz w:val="28"/>
          <w:szCs w:val="28"/>
          <w:lang w:eastAsia="en-US"/>
        </w:rPr>
        <w:t xml:space="preserve">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3.4. Земельные участки в составе муниципальной казны учитываются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3.5. Балансовой стоимостью объектов казны является их первоначальная стоимость с учетом ее изменений.</w:t>
      </w:r>
    </w:p>
    <w:p w:rsidR="008349F1" w:rsidRPr="008349F1" w:rsidRDefault="008349F1" w:rsidP="009478E8">
      <w:pPr>
        <w:numPr>
          <w:ilvl w:val="1"/>
          <w:numId w:val="2"/>
        </w:numPr>
        <w:autoSpaceDE w:val="0"/>
        <w:autoSpaceDN w:val="0"/>
        <w:adjustRightInd w:val="0"/>
        <w:spacing w:line="360" w:lineRule="exact"/>
        <w:ind w:left="0" w:firstLine="709"/>
        <w:contextualSpacing/>
        <w:jc w:val="both"/>
        <w:rPr>
          <w:rFonts w:eastAsia="Calibri"/>
          <w:sz w:val="28"/>
          <w:szCs w:val="28"/>
          <w:lang w:eastAsia="en-US"/>
        </w:rPr>
      </w:pPr>
      <w:r w:rsidRPr="008349F1">
        <w:rPr>
          <w:rFonts w:eastAsia="Calibri"/>
          <w:sz w:val="28"/>
          <w:szCs w:val="28"/>
          <w:lang w:eastAsia="en-US"/>
        </w:rPr>
        <w:t xml:space="preserve">Отражение в бюджетном учете операций с объектами казны осуществляется на счетах бюджетного учета согласно </w:t>
      </w:r>
      <w:hyperlink r:id="rId13" w:history="1">
        <w:r w:rsidRPr="008349F1">
          <w:rPr>
            <w:rFonts w:eastAsia="Calibri"/>
            <w:sz w:val="28"/>
            <w:szCs w:val="28"/>
            <w:lang w:eastAsia="en-US"/>
          </w:rPr>
          <w:t>Инструкции</w:t>
        </w:r>
      </w:hyperlink>
      <w:r w:rsidRPr="008349F1">
        <w:rPr>
          <w:rFonts w:eastAsia="Calibri"/>
          <w:sz w:val="28"/>
          <w:szCs w:val="28"/>
          <w:lang w:eastAsia="en-US"/>
        </w:rPr>
        <w:t xml:space="preserve"> № 157н.</w:t>
      </w:r>
    </w:p>
    <w:p w:rsidR="008349F1" w:rsidRPr="008349F1" w:rsidRDefault="008349F1" w:rsidP="009478E8">
      <w:pPr>
        <w:numPr>
          <w:ilvl w:val="1"/>
          <w:numId w:val="2"/>
        </w:numPr>
        <w:autoSpaceDE w:val="0"/>
        <w:autoSpaceDN w:val="0"/>
        <w:adjustRightInd w:val="0"/>
        <w:spacing w:line="360" w:lineRule="exact"/>
        <w:ind w:left="0" w:firstLine="709"/>
        <w:contextualSpacing/>
        <w:jc w:val="both"/>
        <w:rPr>
          <w:rFonts w:eastAsia="Calibri"/>
          <w:sz w:val="28"/>
          <w:szCs w:val="28"/>
          <w:lang w:eastAsia="en-US"/>
        </w:rPr>
      </w:pPr>
      <w:r w:rsidRPr="008349F1">
        <w:rPr>
          <w:rFonts w:eastAsia="Calibri"/>
          <w:sz w:val="28"/>
          <w:szCs w:val="28"/>
          <w:lang w:eastAsia="en-US"/>
        </w:rPr>
        <w:lastRenderedPageBreak/>
        <w:t>Периодичность отражения в бюджетном учете операций                        с объектами казны на основании информации из реестра имущества казны осуществляется ежемесячно.</w:t>
      </w:r>
    </w:p>
    <w:p w:rsidR="008349F1" w:rsidRPr="008349F1" w:rsidRDefault="008349F1" w:rsidP="009478E8">
      <w:pPr>
        <w:numPr>
          <w:ilvl w:val="1"/>
          <w:numId w:val="2"/>
        </w:numPr>
        <w:autoSpaceDE w:val="0"/>
        <w:autoSpaceDN w:val="0"/>
        <w:adjustRightInd w:val="0"/>
        <w:spacing w:line="360" w:lineRule="exact"/>
        <w:ind w:left="0" w:firstLine="709"/>
        <w:contextualSpacing/>
        <w:jc w:val="both"/>
        <w:rPr>
          <w:rFonts w:eastAsia="Calibri"/>
          <w:sz w:val="28"/>
          <w:szCs w:val="28"/>
          <w:lang w:eastAsia="en-US"/>
        </w:rPr>
      </w:pPr>
      <w:r w:rsidRPr="008349F1">
        <w:rPr>
          <w:rFonts w:eastAsia="Calibri"/>
          <w:sz w:val="28"/>
          <w:szCs w:val="28"/>
          <w:lang w:eastAsia="en-US"/>
        </w:rPr>
        <w:t>Объекты имущества муниципальной казны отражаются                           в бюджетном учете в стоимостном выражении с указанием реестрового номера имущества в Реестре муниципального имущества. В целях контроля соответствия учетных данных по объектам нефинансовых активов, составляющих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осуществляется сверка учетных данных                        с данными реестра муниципального имущества.</w:t>
      </w:r>
    </w:p>
    <w:p w:rsidR="008349F1" w:rsidRPr="008349F1" w:rsidRDefault="008349F1" w:rsidP="009478E8">
      <w:pPr>
        <w:numPr>
          <w:ilvl w:val="1"/>
          <w:numId w:val="2"/>
        </w:numPr>
        <w:autoSpaceDE w:val="0"/>
        <w:autoSpaceDN w:val="0"/>
        <w:adjustRightInd w:val="0"/>
        <w:spacing w:line="360" w:lineRule="exact"/>
        <w:ind w:left="0" w:firstLine="709"/>
        <w:contextualSpacing/>
        <w:jc w:val="both"/>
        <w:rPr>
          <w:rFonts w:eastAsia="Calibri"/>
          <w:sz w:val="28"/>
          <w:szCs w:val="28"/>
          <w:lang w:eastAsia="en-US"/>
        </w:rPr>
      </w:pPr>
      <w:r w:rsidRPr="008349F1">
        <w:rPr>
          <w:rFonts w:eastAsia="Calibri"/>
          <w:sz w:val="28"/>
          <w:szCs w:val="28"/>
          <w:lang w:eastAsia="en-US"/>
        </w:rPr>
        <w:t>Аналитический учет объектов имущества казны Белохолуницкого муниципального района осуществляется в структуре, установленной для ведения Реестра муниципального имущества</w:t>
      </w:r>
      <w:r w:rsidR="009478E8">
        <w:rPr>
          <w:rFonts w:eastAsia="Calibri"/>
          <w:sz w:val="28"/>
          <w:szCs w:val="28"/>
          <w:lang w:eastAsia="en-US"/>
        </w:rPr>
        <w:t xml:space="preserve"> Быдановского </w:t>
      </w:r>
      <w:r w:rsidRPr="008349F1">
        <w:rPr>
          <w:sz w:val="28"/>
          <w:szCs w:val="28"/>
        </w:rPr>
        <w:t>сельского поселения</w:t>
      </w:r>
      <w:r w:rsidRPr="008349F1">
        <w:rPr>
          <w:rFonts w:eastAsia="Calibri"/>
          <w:sz w:val="28"/>
          <w:szCs w:val="28"/>
          <w:lang w:eastAsia="en-US"/>
        </w:rPr>
        <w:t xml:space="preserve"> Белохолуницкого района Кировской области (далее - Реестр).</w:t>
      </w:r>
    </w:p>
    <w:p w:rsidR="008349F1" w:rsidRPr="008349F1" w:rsidRDefault="008349F1" w:rsidP="008349F1">
      <w:pPr>
        <w:autoSpaceDE w:val="0"/>
        <w:autoSpaceDN w:val="0"/>
        <w:adjustRightInd w:val="0"/>
        <w:spacing w:line="360" w:lineRule="exact"/>
        <w:ind w:firstLine="709"/>
        <w:contextualSpacing/>
        <w:jc w:val="both"/>
        <w:rPr>
          <w:rFonts w:eastAsia="Calibri"/>
          <w:sz w:val="28"/>
          <w:szCs w:val="28"/>
          <w:lang w:eastAsia="en-US"/>
        </w:rPr>
      </w:pPr>
      <w:r w:rsidRPr="008349F1">
        <w:rPr>
          <w:rFonts w:eastAsia="Calibri"/>
          <w:sz w:val="28"/>
          <w:szCs w:val="28"/>
          <w:lang w:eastAsia="en-US"/>
        </w:rPr>
        <w:t>В целях контроля соответствия учетных данных по объектам нефинансовых активов, составляющих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осуществляется сверка учетных данных с данными Реестра.</w:t>
      </w:r>
    </w:p>
    <w:p w:rsidR="008349F1" w:rsidRPr="008349F1" w:rsidRDefault="008349F1" w:rsidP="009478E8">
      <w:pPr>
        <w:numPr>
          <w:ilvl w:val="1"/>
          <w:numId w:val="2"/>
        </w:numPr>
        <w:autoSpaceDE w:val="0"/>
        <w:autoSpaceDN w:val="0"/>
        <w:adjustRightInd w:val="0"/>
        <w:spacing w:line="360" w:lineRule="exact"/>
        <w:ind w:left="0" w:firstLine="709"/>
        <w:contextualSpacing/>
        <w:jc w:val="both"/>
        <w:rPr>
          <w:rFonts w:eastAsia="Calibri"/>
          <w:sz w:val="28"/>
          <w:szCs w:val="28"/>
          <w:lang w:eastAsia="en-US"/>
        </w:rPr>
      </w:pPr>
      <w:r w:rsidRPr="008349F1">
        <w:rPr>
          <w:rFonts w:eastAsia="Calibri"/>
          <w:sz w:val="28"/>
          <w:szCs w:val="28"/>
          <w:lang w:eastAsia="en-US"/>
        </w:rPr>
        <w:t>Поступление (выбытие) объектов имущества (нефинансовых активов) муниципальной казны отражается в бюджетном учете на основании следующих документов:</w:t>
      </w:r>
    </w:p>
    <w:p w:rsidR="008349F1" w:rsidRPr="008349F1" w:rsidRDefault="008349F1" w:rsidP="008349F1">
      <w:pPr>
        <w:autoSpaceDE w:val="0"/>
        <w:autoSpaceDN w:val="0"/>
        <w:adjustRightInd w:val="0"/>
        <w:spacing w:line="360" w:lineRule="exact"/>
        <w:ind w:firstLine="709"/>
        <w:contextualSpacing/>
        <w:jc w:val="both"/>
        <w:rPr>
          <w:rFonts w:eastAsia="Calibri"/>
          <w:sz w:val="28"/>
          <w:szCs w:val="28"/>
          <w:lang w:eastAsia="en-US"/>
        </w:rPr>
      </w:pPr>
      <w:r w:rsidRPr="008349F1">
        <w:rPr>
          <w:rFonts w:eastAsia="Calibri"/>
          <w:sz w:val="28"/>
          <w:szCs w:val="28"/>
          <w:lang w:eastAsia="en-US"/>
        </w:rPr>
        <w:t>постановления (распоряжения) администрации</w:t>
      </w:r>
      <w:r w:rsidRPr="008349F1">
        <w:rPr>
          <w:sz w:val="28"/>
          <w:szCs w:val="28"/>
        </w:rPr>
        <w:t xml:space="preserve"> </w:t>
      </w:r>
      <w:r w:rsidR="009478E8" w:rsidRPr="008C5E67">
        <w:rPr>
          <w:sz w:val="28"/>
          <w:szCs w:val="28"/>
        </w:rPr>
        <w:t xml:space="preserve">Быдановского </w:t>
      </w:r>
      <w:r w:rsidRPr="008349F1">
        <w:rPr>
          <w:sz w:val="28"/>
          <w:szCs w:val="28"/>
        </w:rPr>
        <w:t>сельского поселения</w:t>
      </w:r>
      <w:r w:rsidRPr="008349F1">
        <w:rPr>
          <w:rFonts w:eastAsia="Calibri"/>
          <w:sz w:val="28"/>
          <w:szCs w:val="28"/>
          <w:lang w:eastAsia="en-US"/>
        </w:rPr>
        <w:t xml:space="preserve"> Белохолуницкого района Кировской области;</w:t>
      </w:r>
    </w:p>
    <w:p w:rsidR="008349F1" w:rsidRPr="008349F1" w:rsidRDefault="008349F1" w:rsidP="008349F1">
      <w:pPr>
        <w:autoSpaceDE w:val="0"/>
        <w:autoSpaceDN w:val="0"/>
        <w:adjustRightInd w:val="0"/>
        <w:spacing w:line="360" w:lineRule="exact"/>
        <w:ind w:firstLine="709"/>
        <w:contextualSpacing/>
        <w:jc w:val="both"/>
        <w:rPr>
          <w:rFonts w:eastAsia="Calibri"/>
          <w:sz w:val="28"/>
          <w:szCs w:val="28"/>
          <w:lang w:eastAsia="en-US"/>
        </w:rPr>
      </w:pPr>
      <w:r w:rsidRPr="008349F1">
        <w:rPr>
          <w:rFonts w:eastAsia="Calibri"/>
          <w:sz w:val="28"/>
          <w:szCs w:val="28"/>
          <w:lang w:eastAsia="en-US"/>
        </w:rPr>
        <w:t>договора;</w:t>
      </w:r>
    </w:p>
    <w:p w:rsidR="008349F1" w:rsidRPr="008349F1" w:rsidRDefault="008349F1" w:rsidP="008349F1">
      <w:pPr>
        <w:autoSpaceDE w:val="0"/>
        <w:autoSpaceDN w:val="0"/>
        <w:adjustRightInd w:val="0"/>
        <w:spacing w:line="360" w:lineRule="exact"/>
        <w:ind w:firstLine="709"/>
        <w:contextualSpacing/>
        <w:jc w:val="both"/>
        <w:rPr>
          <w:rFonts w:eastAsia="Calibri"/>
          <w:sz w:val="28"/>
          <w:szCs w:val="28"/>
          <w:lang w:eastAsia="en-US"/>
        </w:rPr>
      </w:pPr>
      <w:r w:rsidRPr="008349F1">
        <w:rPr>
          <w:rFonts w:eastAsia="Calibri"/>
          <w:sz w:val="28"/>
          <w:szCs w:val="28"/>
          <w:lang w:eastAsia="en-US"/>
        </w:rPr>
        <w:t>решения суда;</w:t>
      </w:r>
    </w:p>
    <w:p w:rsidR="008349F1" w:rsidRPr="008349F1" w:rsidRDefault="008349F1" w:rsidP="008349F1">
      <w:pPr>
        <w:autoSpaceDE w:val="0"/>
        <w:autoSpaceDN w:val="0"/>
        <w:adjustRightInd w:val="0"/>
        <w:spacing w:line="360" w:lineRule="exact"/>
        <w:ind w:firstLine="709"/>
        <w:contextualSpacing/>
        <w:jc w:val="both"/>
        <w:rPr>
          <w:rFonts w:eastAsia="Calibri"/>
          <w:sz w:val="28"/>
          <w:szCs w:val="28"/>
          <w:lang w:eastAsia="en-US"/>
        </w:rPr>
      </w:pPr>
      <w:r w:rsidRPr="008349F1">
        <w:rPr>
          <w:rFonts w:eastAsia="Calibri"/>
          <w:sz w:val="28"/>
          <w:szCs w:val="28"/>
          <w:lang w:eastAsia="en-US"/>
        </w:rPr>
        <w:t>документа, подтверждающего государственную регистрацию                          в установленных законодательством случаях;</w:t>
      </w:r>
    </w:p>
    <w:p w:rsidR="008349F1" w:rsidRPr="008349F1" w:rsidRDefault="008349F1" w:rsidP="008349F1">
      <w:pPr>
        <w:autoSpaceDE w:val="0"/>
        <w:autoSpaceDN w:val="0"/>
        <w:adjustRightInd w:val="0"/>
        <w:spacing w:line="360" w:lineRule="exact"/>
        <w:ind w:firstLine="709"/>
        <w:contextualSpacing/>
        <w:jc w:val="both"/>
        <w:rPr>
          <w:rFonts w:eastAsia="Calibri"/>
          <w:sz w:val="28"/>
          <w:szCs w:val="28"/>
          <w:lang w:eastAsia="en-US"/>
        </w:rPr>
      </w:pPr>
      <w:r w:rsidRPr="008349F1">
        <w:rPr>
          <w:rFonts w:eastAsia="Calibri"/>
          <w:sz w:val="28"/>
          <w:szCs w:val="28"/>
          <w:lang w:eastAsia="en-US"/>
        </w:rPr>
        <w:t>первичного учетного документа.</w:t>
      </w:r>
    </w:p>
    <w:p w:rsidR="008349F1" w:rsidRPr="008349F1" w:rsidRDefault="008349F1" w:rsidP="008C5E67">
      <w:pPr>
        <w:numPr>
          <w:ilvl w:val="1"/>
          <w:numId w:val="2"/>
        </w:numPr>
        <w:autoSpaceDE w:val="0"/>
        <w:autoSpaceDN w:val="0"/>
        <w:adjustRightInd w:val="0"/>
        <w:spacing w:line="360" w:lineRule="exact"/>
        <w:ind w:left="0" w:firstLine="709"/>
        <w:contextualSpacing/>
        <w:jc w:val="both"/>
        <w:rPr>
          <w:rFonts w:eastAsia="Calibri"/>
          <w:sz w:val="28"/>
          <w:szCs w:val="28"/>
          <w:lang w:eastAsia="en-US"/>
        </w:rPr>
      </w:pPr>
      <w:r w:rsidRPr="008349F1">
        <w:rPr>
          <w:rFonts w:eastAsia="Calibri"/>
          <w:sz w:val="28"/>
          <w:szCs w:val="28"/>
          <w:lang w:eastAsia="en-US"/>
        </w:rPr>
        <w:t>Учет операций по поступлению имущества казны (нефинансовых активов) ведется в Журнале операций по выбытию и перемещению нефинансовых активов.</w:t>
      </w:r>
    </w:p>
    <w:p w:rsidR="008349F1" w:rsidRPr="008349F1" w:rsidRDefault="008349F1" w:rsidP="008C5E67">
      <w:pPr>
        <w:numPr>
          <w:ilvl w:val="1"/>
          <w:numId w:val="2"/>
        </w:numPr>
        <w:autoSpaceDE w:val="0"/>
        <w:autoSpaceDN w:val="0"/>
        <w:adjustRightInd w:val="0"/>
        <w:spacing w:line="360" w:lineRule="exact"/>
        <w:ind w:left="0" w:firstLine="709"/>
        <w:contextualSpacing/>
        <w:jc w:val="both"/>
        <w:rPr>
          <w:rFonts w:eastAsia="Calibri"/>
          <w:sz w:val="28"/>
          <w:szCs w:val="28"/>
          <w:lang w:eastAsia="en-US"/>
        </w:rPr>
      </w:pPr>
      <w:r w:rsidRPr="008349F1">
        <w:rPr>
          <w:rFonts w:eastAsia="Calibri"/>
          <w:sz w:val="28"/>
          <w:szCs w:val="28"/>
          <w:lang w:eastAsia="en-US"/>
        </w:rPr>
        <w:t>Учет операций по выбытию, перемещению имущества (нефинансовых активов) ведется в Журнале операций по выбытию                          и перемещению нефинансовых активов.</w:t>
      </w:r>
    </w:p>
    <w:p w:rsidR="008349F1" w:rsidRPr="008349F1" w:rsidRDefault="008349F1" w:rsidP="008C5E67">
      <w:pPr>
        <w:numPr>
          <w:ilvl w:val="1"/>
          <w:numId w:val="2"/>
        </w:numPr>
        <w:autoSpaceDE w:val="0"/>
        <w:autoSpaceDN w:val="0"/>
        <w:adjustRightInd w:val="0"/>
        <w:spacing w:line="360" w:lineRule="exact"/>
        <w:ind w:left="0" w:firstLine="709"/>
        <w:contextualSpacing/>
        <w:jc w:val="both"/>
        <w:rPr>
          <w:rFonts w:eastAsia="Calibri"/>
          <w:sz w:val="28"/>
          <w:szCs w:val="28"/>
          <w:lang w:eastAsia="en-US"/>
        </w:rPr>
      </w:pPr>
      <w:r w:rsidRPr="008349F1">
        <w:rPr>
          <w:rFonts w:eastAsia="Calibri"/>
          <w:sz w:val="28"/>
          <w:szCs w:val="28"/>
          <w:lang w:eastAsia="en-US"/>
        </w:rPr>
        <w:lastRenderedPageBreak/>
        <w:t xml:space="preserve">Передача имущества казны в операционную аренду, безвозмездное пользование (срочное), доверительное управление, а </w:t>
      </w:r>
      <w:proofErr w:type="gramStart"/>
      <w:r w:rsidRPr="008349F1">
        <w:rPr>
          <w:rFonts w:eastAsia="Calibri"/>
          <w:sz w:val="28"/>
          <w:szCs w:val="28"/>
          <w:lang w:eastAsia="en-US"/>
        </w:rPr>
        <w:t>также  на</w:t>
      </w:r>
      <w:proofErr w:type="gramEnd"/>
      <w:r w:rsidRPr="008349F1">
        <w:rPr>
          <w:rFonts w:eastAsia="Calibri"/>
          <w:sz w:val="28"/>
          <w:szCs w:val="28"/>
          <w:lang w:eastAsia="en-US"/>
        </w:rPr>
        <w:t xml:space="preserve"> хранение отражается на основании первичного учетного документа (акта) на счете 10800 путем внутреннего перемещения объекта нефинансовых активов. Одновременно балансовая стоимость переданного имущества отражается на забалансовых счетах по соответствующим группам (видам) нефинансовых активов.</w:t>
      </w:r>
    </w:p>
    <w:p w:rsidR="008349F1" w:rsidRPr="008349F1" w:rsidRDefault="008349F1" w:rsidP="008C5E67">
      <w:pPr>
        <w:numPr>
          <w:ilvl w:val="1"/>
          <w:numId w:val="2"/>
        </w:numPr>
        <w:autoSpaceDE w:val="0"/>
        <w:autoSpaceDN w:val="0"/>
        <w:adjustRightInd w:val="0"/>
        <w:spacing w:line="360" w:lineRule="exact"/>
        <w:ind w:left="0" w:firstLine="709"/>
        <w:contextualSpacing/>
        <w:jc w:val="both"/>
        <w:rPr>
          <w:rFonts w:eastAsia="Calibri"/>
          <w:sz w:val="28"/>
          <w:szCs w:val="28"/>
          <w:lang w:eastAsia="en-US"/>
        </w:rPr>
      </w:pPr>
      <w:r w:rsidRPr="008349F1">
        <w:rPr>
          <w:rFonts w:eastAsia="Calibri"/>
          <w:sz w:val="28"/>
          <w:szCs w:val="28"/>
          <w:lang w:eastAsia="en-US"/>
        </w:rPr>
        <w:t>Стоимость переданного в доверительное управление имущества отражается на забалансовом счете 24, в возмездное пользование                              в операционную аренду (в части предоставленных прав пользования имуществом) - на забалансовом счете 25, в безвозмездное пользование                      в операционную аренду (в части предоставленных прав пользования имуществом), а также имущества, переданного в пользование для обеспечения деятельности получателя имущества, - на забалансовом счете 26. При такой передаче имущество не выбывает из состава имущества казны.</w:t>
      </w:r>
    </w:p>
    <w:p w:rsidR="008349F1" w:rsidRPr="008349F1" w:rsidRDefault="008349F1" w:rsidP="008C5E67">
      <w:pPr>
        <w:numPr>
          <w:ilvl w:val="1"/>
          <w:numId w:val="2"/>
        </w:numPr>
        <w:autoSpaceDE w:val="0"/>
        <w:autoSpaceDN w:val="0"/>
        <w:adjustRightInd w:val="0"/>
        <w:spacing w:line="360" w:lineRule="exact"/>
        <w:ind w:left="0" w:firstLine="709"/>
        <w:contextualSpacing/>
        <w:jc w:val="both"/>
        <w:rPr>
          <w:rFonts w:eastAsia="Calibri"/>
          <w:sz w:val="28"/>
          <w:szCs w:val="28"/>
          <w:lang w:eastAsia="en-US"/>
        </w:rPr>
      </w:pPr>
      <w:r w:rsidRPr="008349F1">
        <w:rPr>
          <w:rFonts w:eastAsia="Calibri"/>
          <w:sz w:val="28"/>
          <w:szCs w:val="28"/>
          <w:lang w:eastAsia="en-US"/>
        </w:rPr>
        <w:t xml:space="preserve">Нефинансовые активы имущества казны </w:t>
      </w:r>
      <w:proofErr w:type="spellStart"/>
      <w:r w:rsidRPr="008349F1">
        <w:rPr>
          <w:rFonts w:eastAsia="Calibri"/>
          <w:sz w:val="28"/>
          <w:szCs w:val="28"/>
          <w:lang w:eastAsia="en-US"/>
        </w:rPr>
        <w:t>реклассифицируются</w:t>
      </w:r>
      <w:proofErr w:type="spellEnd"/>
      <w:r w:rsidRPr="008349F1">
        <w:rPr>
          <w:rFonts w:eastAsia="Calibri"/>
          <w:sz w:val="28"/>
          <w:szCs w:val="28"/>
          <w:lang w:eastAsia="en-US"/>
        </w:rPr>
        <w:t xml:space="preserve">               в иную группу нефинансовых активов имущества казны в случае изменения целей их будущего использования.</w:t>
      </w:r>
    </w:p>
    <w:p w:rsidR="008349F1" w:rsidRPr="008349F1" w:rsidRDefault="008349F1" w:rsidP="008C5E67">
      <w:pPr>
        <w:numPr>
          <w:ilvl w:val="1"/>
          <w:numId w:val="2"/>
        </w:numPr>
        <w:autoSpaceDE w:val="0"/>
        <w:autoSpaceDN w:val="0"/>
        <w:adjustRightInd w:val="0"/>
        <w:spacing w:line="360" w:lineRule="exact"/>
        <w:ind w:left="0" w:firstLine="709"/>
        <w:contextualSpacing/>
        <w:jc w:val="both"/>
        <w:rPr>
          <w:rFonts w:eastAsia="Calibri"/>
          <w:sz w:val="28"/>
          <w:szCs w:val="28"/>
          <w:lang w:eastAsia="en-US"/>
        </w:rPr>
      </w:pPr>
      <w:r w:rsidRPr="008349F1">
        <w:rPr>
          <w:rFonts w:eastAsia="Calibri"/>
          <w:sz w:val="28"/>
          <w:szCs w:val="28"/>
          <w:lang w:eastAsia="en-US"/>
        </w:rPr>
        <w:t xml:space="preserve"> Выбытие нефинансового актива имущества казны из одной группы и отражение его в другой группе нефинансовых активов в случае </w:t>
      </w:r>
      <w:proofErr w:type="spellStart"/>
      <w:r w:rsidRPr="008349F1">
        <w:rPr>
          <w:rFonts w:eastAsia="Calibri"/>
          <w:sz w:val="28"/>
          <w:szCs w:val="28"/>
          <w:lang w:eastAsia="en-US"/>
        </w:rPr>
        <w:t>реклассификации</w:t>
      </w:r>
      <w:proofErr w:type="spellEnd"/>
      <w:r w:rsidRPr="008349F1">
        <w:rPr>
          <w:rFonts w:eastAsia="Calibri"/>
          <w:sz w:val="28"/>
          <w:szCs w:val="28"/>
          <w:lang w:eastAsia="en-US"/>
        </w:rPr>
        <w:t xml:space="preserve"> отражается в бюджетном учете одновременно.   </w:t>
      </w:r>
    </w:p>
    <w:p w:rsidR="008349F1" w:rsidRPr="008349F1" w:rsidRDefault="008349F1" w:rsidP="008349F1">
      <w:pPr>
        <w:autoSpaceDE w:val="0"/>
        <w:autoSpaceDN w:val="0"/>
        <w:adjustRightInd w:val="0"/>
        <w:spacing w:line="360" w:lineRule="exact"/>
        <w:ind w:firstLine="709"/>
        <w:contextualSpacing/>
        <w:jc w:val="both"/>
        <w:rPr>
          <w:rFonts w:eastAsia="Calibri"/>
          <w:sz w:val="28"/>
          <w:szCs w:val="28"/>
          <w:lang w:eastAsia="en-US"/>
        </w:rPr>
      </w:pPr>
      <w:r w:rsidRPr="008349F1">
        <w:rPr>
          <w:rFonts w:eastAsia="Calibri"/>
          <w:sz w:val="28"/>
          <w:szCs w:val="28"/>
          <w:lang w:eastAsia="en-US"/>
        </w:rPr>
        <w:t xml:space="preserve">Перевод нефинансового актива имущества казны в иную группу нефинансовых активов в связи с его </w:t>
      </w:r>
      <w:proofErr w:type="spellStart"/>
      <w:r w:rsidRPr="008349F1">
        <w:rPr>
          <w:rFonts w:eastAsia="Calibri"/>
          <w:sz w:val="28"/>
          <w:szCs w:val="28"/>
          <w:lang w:eastAsia="en-US"/>
        </w:rPr>
        <w:t>реклассификацией</w:t>
      </w:r>
      <w:proofErr w:type="spellEnd"/>
      <w:r w:rsidRPr="008349F1">
        <w:rPr>
          <w:rFonts w:eastAsia="Calibri"/>
          <w:sz w:val="28"/>
          <w:szCs w:val="28"/>
          <w:lang w:eastAsia="en-US"/>
        </w:rPr>
        <w:t xml:space="preserve"> не приводит                        к изменению его стоимости как в бюджетном учете, так и для целей оценки и раскрытия информации в бюджетной отчетности на момент </w:t>
      </w:r>
      <w:proofErr w:type="spellStart"/>
      <w:r w:rsidRPr="008349F1">
        <w:rPr>
          <w:rFonts w:eastAsia="Calibri"/>
          <w:sz w:val="28"/>
          <w:szCs w:val="28"/>
          <w:lang w:eastAsia="en-US"/>
        </w:rPr>
        <w:t>реклассификации</w:t>
      </w:r>
      <w:proofErr w:type="spellEnd"/>
      <w:r w:rsidRPr="008349F1">
        <w:rPr>
          <w:rFonts w:eastAsia="Calibri"/>
          <w:sz w:val="28"/>
          <w:szCs w:val="28"/>
          <w:lang w:eastAsia="en-US"/>
        </w:rPr>
        <w:t>.</w:t>
      </w:r>
    </w:p>
    <w:p w:rsidR="008349F1" w:rsidRPr="008349F1" w:rsidRDefault="008349F1" w:rsidP="008C5E67">
      <w:pPr>
        <w:numPr>
          <w:ilvl w:val="1"/>
          <w:numId w:val="2"/>
        </w:numPr>
        <w:autoSpaceDE w:val="0"/>
        <w:autoSpaceDN w:val="0"/>
        <w:adjustRightInd w:val="0"/>
        <w:spacing w:line="360" w:lineRule="exact"/>
        <w:ind w:left="0" w:firstLine="709"/>
        <w:contextualSpacing/>
        <w:jc w:val="both"/>
        <w:rPr>
          <w:rFonts w:eastAsia="Calibri"/>
          <w:sz w:val="28"/>
          <w:szCs w:val="28"/>
          <w:lang w:eastAsia="en-US"/>
        </w:rPr>
      </w:pPr>
      <w:r w:rsidRPr="008349F1">
        <w:rPr>
          <w:rFonts w:eastAsia="Calibri"/>
          <w:sz w:val="28"/>
          <w:szCs w:val="28"/>
          <w:lang w:eastAsia="en-US"/>
        </w:rPr>
        <w:t>Изменение стоимости земельных участков, учитываемых                        в составе нефинансовых активов имущества казны, в связи с изменением их кадастровой стоимости отражается в бюджетном учете финансового года,                 в котором произошли указанные изменения, с отражением указанных изменений в бюджетной отчетности.</w:t>
      </w:r>
    </w:p>
    <w:p w:rsidR="008349F1" w:rsidRPr="008349F1" w:rsidRDefault="008349F1" w:rsidP="008C5E67">
      <w:pPr>
        <w:numPr>
          <w:ilvl w:val="1"/>
          <w:numId w:val="2"/>
        </w:numPr>
        <w:autoSpaceDE w:val="0"/>
        <w:autoSpaceDN w:val="0"/>
        <w:adjustRightInd w:val="0"/>
        <w:spacing w:line="360" w:lineRule="exact"/>
        <w:ind w:left="0" w:firstLine="709"/>
        <w:contextualSpacing/>
        <w:jc w:val="both"/>
        <w:rPr>
          <w:rFonts w:eastAsia="Calibri"/>
          <w:sz w:val="28"/>
          <w:szCs w:val="28"/>
          <w:lang w:eastAsia="en-US"/>
        </w:rPr>
      </w:pPr>
      <w:r w:rsidRPr="008349F1">
        <w:rPr>
          <w:rFonts w:eastAsia="Calibri"/>
          <w:sz w:val="28"/>
          <w:szCs w:val="28"/>
          <w:lang w:eastAsia="en-US"/>
        </w:rPr>
        <w:t>Передача объектов имущества (нефинансовых активов) из состава муниципальной казны осуществляется по балансовой стоимости с одновременной передачей, в случае наличия, суммы, начисленной                         на объект имущества муниципальной казны амортизации.</w:t>
      </w:r>
    </w:p>
    <w:p w:rsidR="008349F1" w:rsidRPr="008349F1" w:rsidRDefault="008349F1" w:rsidP="008C5E67">
      <w:pPr>
        <w:numPr>
          <w:ilvl w:val="1"/>
          <w:numId w:val="2"/>
        </w:numPr>
        <w:autoSpaceDE w:val="0"/>
        <w:autoSpaceDN w:val="0"/>
        <w:adjustRightInd w:val="0"/>
        <w:spacing w:line="360" w:lineRule="exact"/>
        <w:ind w:left="0" w:firstLine="709"/>
        <w:contextualSpacing/>
        <w:jc w:val="both"/>
        <w:rPr>
          <w:rFonts w:eastAsia="Calibri"/>
          <w:sz w:val="28"/>
          <w:szCs w:val="28"/>
          <w:lang w:eastAsia="en-US"/>
        </w:rPr>
      </w:pPr>
      <w:r w:rsidRPr="008349F1">
        <w:rPr>
          <w:rFonts w:eastAsia="Calibri"/>
          <w:sz w:val="28"/>
          <w:szCs w:val="28"/>
          <w:lang w:eastAsia="en-US"/>
        </w:rPr>
        <w:t>Переоценка стоимости объектов нефинансовых активов, составляющих муниципальную казну, проводится в порядке, устанавливаемом Правительством РФ, администрацией</w:t>
      </w:r>
      <w:r w:rsidR="008C5E67">
        <w:rPr>
          <w:rFonts w:eastAsia="Calibri"/>
          <w:sz w:val="28"/>
          <w:szCs w:val="28"/>
          <w:lang w:eastAsia="en-US"/>
        </w:rPr>
        <w:t xml:space="preserve"> Быдановского</w:t>
      </w:r>
      <w:r w:rsidRPr="008349F1">
        <w:rPr>
          <w:rFonts w:eastAsia="Calibri"/>
          <w:sz w:val="28"/>
          <w:szCs w:val="28"/>
          <w:lang w:eastAsia="en-US"/>
        </w:rPr>
        <w:t xml:space="preserve"> </w:t>
      </w:r>
      <w:r w:rsidRPr="008349F1">
        <w:rPr>
          <w:sz w:val="28"/>
          <w:szCs w:val="28"/>
        </w:rPr>
        <w:t xml:space="preserve">сельского поселения </w:t>
      </w:r>
      <w:r w:rsidRPr="008349F1">
        <w:rPr>
          <w:rFonts w:eastAsia="Calibri"/>
          <w:sz w:val="28"/>
          <w:szCs w:val="28"/>
          <w:lang w:eastAsia="en-US"/>
        </w:rPr>
        <w:t>Белохолуницкого района.</w:t>
      </w:r>
    </w:p>
    <w:p w:rsidR="008349F1" w:rsidRPr="008349F1" w:rsidRDefault="008349F1" w:rsidP="008349F1">
      <w:pPr>
        <w:numPr>
          <w:ilvl w:val="0"/>
          <w:numId w:val="2"/>
        </w:numPr>
        <w:autoSpaceDE w:val="0"/>
        <w:autoSpaceDN w:val="0"/>
        <w:adjustRightInd w:val="0"/>
        <w:spacing w:before="80" w:after="80"/>
        <w:ind w:firstLine="709"/>
        <w:jc w:val="both"/>
        <w:outlineLvl w:val="0"/>
        <w:rPr>
          <w:rFonts w:eastAsia="Calibri"/>
          <w:b/>
          <w:bCs/>
          <w:sz w:val="28"/>
          <w:szCs w:val="28"/>
          <w:lang w:eastAsia="en-US"/>
        </w:rPr>
      </w:pPr>
      <w:r w:rsidRPr="008349F1">
        <w:rPr>
          <w:rFonts w:eastAsia="Calibri"/>
          <w:b/>
          <w:bCs/>
          <w:sz w:val="28"/>
          <w:szCs w:val="28"/>
          <w:lang w:eastAsia="en-US"/>
        </w:rPr>
        <w:lastRenderedPageBreak/>
        <w:t>Амортизация нефинансовых активов имущества казны</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4.1. По объектам материальных и нематериальных основных фондов, составляющим казну, амортизация отражается в следующем порядке:</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по объектам нефинансовых активов, включенным в состав казны по основанию прекращения права оперативного управления, амортизация отражается в размере сумм, учтенных (начисленных) последним правообладателем;</w:t>
      </w:r>
    </w:p>
    <w:p w:rsidR="008349F1" w:rsidRPr="008349F1" w:rsidRDefault="008349F1" w:rsidP="008349F1">
      <w:pPr>
        <w:spacing w:line="360" w:lineRule="exact"/>
        <w:ind w:firstLine="709"/>
        <w:contextualSpacing/>
        <w:jc w:val="both"/>
        <w:rPr>
          <w:rFonts w:eastAsia="Calibri"/>
          <w:sz w:val="28"/>
          <w:szCs w:val="28"/>
          <w:lang w:eastAsia="en-US"/>
        </w:rPr>
      </w:pPr>
      <w:r w:rsidRPr="008349F1">
        <w:rPr>
          <w:rFonts w:eastAsia="Calibri"/>
          <w:sz w:val="28"/>
          <w:szCs w:val="28"/>
          <w:lang w:eastAsia="en-US"/>
        </w:rPr>
        <w:t>на объекты нефинансовых активов с даты их включения в состав казны амортизация не начисляется до их вовлечения в хозяйственный оборот (в частности, передачи нефинансовых активов имущества казны                 в аренду, безвозмездное пользование, постоянное (бессрочное) пользование, оперативное управление).</w:t>
      </w:r>
    </w:p>
    <w:p w:rsidR="008C5E67" w:rsidRDefault="008349F1" w:rsidP="008C5E67">
      <w:pPr>
        <w:spacing w:line="360" w:lineRule="exact"/>
        <w:ind w:firstLine="709"/>
        <w:jc w:val="both"/>
        <w:rPr>
          <w:rFonts w:eastAsia="Calibri"/>
          <w:sz w:val="28"/>
          <w:szCs w:val="28"/>
          <w:lang w:eastAsia="en-US"/>
        </w:rPr>
      </w:pPr>
      <w:r w:rsidRPr="008349F1">
        <w:rPr>
          <w:rFonts w:eastAsia="Calibri"/>
          <w:sz w:val="28"/>
          <w:szCs w:val="28"/>
          <w:lang w:eastAsia="en-US"/>
        </w:rPr>
        <w:t xml:space="preserve">4.2.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муниципальной казны, и срока нахождения в составе имущества казны.                                              </w:t>
      </w:r>
    </w:p>
    <w:p w:rsidR="008C5E67" w:rsidRDefault="008C5E67" w:rsidP="008C5E67">
      <w:pPr>
        <w:spacing w:line="360" w:lineRule="exact"/>
        <w:ind w:firstLine="709"/>
        <w:jc w:val="center"/>
        <w:rPr>
          <w:rFonts w:eastAsia="Calibri"/>
          <w:sz w:val="28"/>
          <w:szCs w:val="28"/>
          <w:lang w:eastAsia="en-US"/>
        </w:rPr>
      </w:pPr>
    </w:p>
    <w:p w:rsidR="008C5E67" w:rsidRDefault="008C5E67" w:rsidP="008C5E67">
      <w:pPr>
        <w:spacing w:line="360" w:lineRule="exact"/>
        <w:ind w:firstLine="709"/>
        <w:jc w:val="center"/>
        <w:rPr>
          <w:rFonts w:eastAsia="Calibri"/>
          <w:sz w:val="28"/>
          <w:szCs w:val="28"/>
          <w:lang w:eastAsia="en-US"/>
        </w:rPr>
      </w:pPr>
    </w:p>
    <w:p w:rsidR="008349F1" w:rsidRPr="008349F1" w:rsidRDefault="008349F1" w:rsidP="008C5E67">
      <w:pPr>
        <w:spacing w:line="360" w:lineRule="exact"/>
        <w:ind w:firstLine="709"/>
        <w:jc w:val="center"/>
        <w:rPr>
          <w:rFonts w:eastAsia="Calibri"/>
          <w:sz w:val="28"/>
          <w:szCs w:val="28"/>
          <w:lang w:eastAsia="en-US"/>
        </w:rPr>
      </w:pPr>
      <w:r w:rsidRPr="008349F1">
        <w:rPr>
          <w:rFonts w:eastAsia="Calibri"/>
          <w:sz w:val="28"/>
          <w:szCs w:val="28"/>
          <w:lang w:eastAsia="en-US"/>
        </w:rPr>
        <w:t>_____________</w:t>
      </w:r>
    </w:p>
    <w:p w:rsidR="008349F1" w:rsidRDefault="008349F1"/>
    <w:sectPr w:rsidR="008349F1" w:rsidSect="00047D07">
      <w:pgSz w:w="11906" w:h="16838"/>
      <w:pgMar w:top="170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17C2B"/>
    <w:multiLevelType w:val="multilevel"/>
    <w:tmpl w:val="B2EE0AC4"/>
    <w:lvl w:ilvl="0">
      <w:start w:val="1"/>
      <w:numFmt w:val="decimal"/>
      <w:lvlText w:val="%1."/>
      <w:lvlJc w:val="left"/>
      <w:pPr>
        <w:ind w:left="1410" w:hanging="870"/>
      </w:pPr>
    </w:lvl>
    <w:lvl w:ilvl="1">
      <w:start w:val="4"/>
      <w:numFmt w:val="decimal"/>
      <w:isLgl/>
      <w:lvlText w:val="%1.%2."/>
      <w:lvlJc w:val="left"/>
      <w:pPr>
        <w:ind w:left="1461" w:hanging="1035"/>
      </w:pPr>
    </w:lvl>
    <w:lvl w:ilvl="2">
      <w:start w:val="1"/>
      <w:numFmt w:val="decimal"/>
      <w:isLgl/>
      <w:lvlText w:val="%1.%2.%3."/>
      <w:lvlJc w:val="left"/>
      <w:pPr>
        <w:ind w:left="1575" w:hanging="1035"/>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 w15:restartNumberingAfterBreak="0">
    <w:nsid w:val="37A151B7"/>
    <w:multiLevelType w:val="multilevel"/>
    <w:tmpl w:val="40542B54"/>
    <w:lvl w:ilvl="0">
      <w:start w:val="3"/>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F6"/>
    <w:rsid w:val="00047D07"/>
    <w:rsid w:val="00401871"/>
    <w:rsid w:val="00554CF6"/>
    <w:rsid w:val="008349F1"/>
    <w:rsid w:val="008C5E67"/>
    <w:rsid w:val="00923091"/>
    <w:rsid w:val="009478E8"/>
    <w:rsid w:val="009E3C23"/>
    <w:rsid w:val="00A35906"/>
    <w:rsid w:val="00B642A8"/>
    <w:rsid w:val="00FB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E66E"/>
  <w15:chartTrackingRefBased/>
  <w15:docId w15:val="{5F1EDBB8-E4B1-4BD0-B7E0-A2298DE2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C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554CF6"/>
    <w:pPr>
      <w:spacing w:before="100" w:beforeAutospacing="1" w:after="100" w:afterAutospacing="1"/>
    </w:pPr>
    <w:rPr>
      <w:sz w:val="24"/>
      <w:szCs w:val="24"/>
    </w:rPr>
  </w:style>
  <w:style w:type="character" w:styleId="a3">
    <w:name w:val="Hyperlink"/>
    <w:basedOn w:val="a0"/>
    <w:uiPriority w:val="99"/>
    <w:semiHidden/>
    <w:unhideWhenUsed/>
    <w:rsid w:val="00554CF6"/>
    <w:rPr>
      <w:color w:val="0000FF"/>
      <w:u w:val="single"/>
    </w:rPr>
  </w:style>
  <w:style w:type="paragraph" w:styleId="a4">
    <w:name w:val="Balloon Text"/>
    <w:basedOn w:val="a"/>
    <w:link w:val="a5"/>
    <w:uiPriority w:val="99"/>
    <w:semiHidden/>
    <w:unhideWhenUsed/>
    <w:rsid w:val="008C5E67"/>
    <w:rPr>
      <w:rFonts w:ascii="Segoe UI" w:hAnsi="Segoe UI" w:cs="Segoe UI"/>
      <w:sz w:val="18"/>
      <w:szCs w:val="18"/>
    </w:rPr>
  </w:style>
  <w:style w:type="character" w:customStyle="1" w:styleId="a5">
    <w:name w:val="Текст выноски Знак"/>
    <w:basedOn w:val="a0"/>
    <w:link w:val="a4"/>
    <w:uiPriority w:val="99"/>
    <w:semiHidden/>
    <w:rsid w:val="008C5E6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4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31325&amp;dst=100011" TargetMode="External"/><Relationship Id="rId13" Type="http://schemas.openxmlformats.org/officeDocument/2006/relationships/hyperlink" Target="https://login.consultant.ru/link/?req=doc&amp;base=RZB&amp;n=450185&amp;dst=100387" TargetMode="External"/><Relationship Id="rId3" Type="http://schemas.openxmlformats.org/officeDocument/2006/relationships/settings" Target="settings.xml"/><Relationship Id="rId7" Type="http://schemas.openxmlformats.org/officeDocument/2006/relationships/hyperlink" Target="https://login.consultant.ru/link/?req=doc&amp;base=RZB&amp;n=390430" TargetMode="External"/><Relationship Id="rId12" Type="http://schemas.openxmlformats.org/officeDocument/2006/relationships/hyperlink" Target="https://login.consultant.ru/link/?req=doc&amp;base=RZB&amp;n=390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344754" TargetMode="External"/><Relationship Id="rId11" Type="http://schemas.openxmlformats.org/officeDocument/2006/relationships/hyperlink" Target="https://login.consultant.ru/link/?req=doc&amp;base=RZB&amp;n=344754" TargetMode="External"/><Relationship Id="rId5" Type="http://schemas.openxmlformats.org/officeDocument/2006/relationships/hyperlink" Target="https://login.consultant.ru/link/?req=doc&amp;base=RZB&amp;n=450185&amp;dst=100961" TargetMode="External"/><Relationship Id="rId15" Type="http://schemas.openxmlformats.org/officeDocument/2006/relationships/theme" Target="theme/theme1.xml"/><Relationship Id="rId10" Type="http://schemas.openxmlformats.org/officeDocument/2006/relationships/hyperlink" Target="https://login.consultant.ru/link/?req=doc&amp;base=RZB&amp;n=450185" TargetMode="External"/><Relationship Id="rId4" Type="http://schemas.openxmlformats.org/officeDocument/2006/relationships/webSettings" Target="webSettings.xml"/><Relationship Id="rId9" Type="http://schemas.openxmlformats.org/officeDocument/2006/relationships/hyperlink" Target="https://bydanovo-r43.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2275</Words>
  <Characters>12972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2024-10-16T11:43:00Z</cp:lastPrinted>
  <dcterms:created xsi:type="dcterms:W3CDTF">2024-10-16T11:39:00Z</dcterms:created>
  <dcterms:modified xsi:type="dcterms:W3CDTF">2024-11-18T08:14:00Z</dcterms:modified>
</cp:coreProperties>
</file>