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D7" w:rsidRPr="002E4AD7" w:rsidRDefault="002E4AD7" w:rsidP="002E4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4A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:rsidR="002E4AD7" w:rsidRPr="002E4AD7" w:rsidRDefault="002E4AD7" w:rsidP="002E4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4A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БЫДАНОВСКОГО СЕЛЬСКОГО ПОСЕЛЕНИЯ</w:t>
      </w:r>
    </w:p>
    <w:p w:rsidR="002E4AD7" w:rsidRPr="002E4AD7" w:rsidRDefault="002E4AD7" w:rsidP="002E4AD7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4A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E4A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КИРОВСКОЙ ОБЛАСТИ</w:t>
      </w:r>
    </w:p>
    <w:p w:rsidR="002E4AD7" w:rsidRPr="002E4AD7" w:rsidRDefault="002E4AD7" w:rsidP="002E4AD7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4A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2E4AD7" w:rsidRPr="002E4AD7" w:rsidRDefault="004454F6" w:rsidP="002E4A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30CF5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30CF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</w:t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41</w:t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</w:p>
    <w:p w:rsidR="002E4AD7" w:rsidRPr="002E4AD7" w:rsidRDefault="002E4AD7" w:rsidP="002E4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>д. Быданово</w:t>
      </w:r>
    </w:p>
    <w:p w:rsidR="002E4AD7" w:rsidRDefault="002E4AD7" w:rsidP="002E4AD7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постановление администрации Быдановского сельского поселения от 19.12.2022 № 65-П</w:t>
      </w:r>
    </w:p>
    <w:p w:rsidR="002E4AD7" w:rsidRPr="002E4AD7" w:rsidRDefault="002E4AD7" w:rsidP="002E4A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2E4AD7" w:rsidRDefault="002E4AD7" w:rsidP="002E4A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земельных участков, на которых расположены здания, сооружения, находящихся в собственности муниципального образования», утвержденный постановлением администрации Быдановского сельского поселения от 19.12.2022 № 6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E4AD7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сооружения, находящихся в собственности муниципального образования»» (далее –Регламент) следующие изменения:</w:t>
      </w:r>
    </w:p>
    <w:p w:rsidR="002E4AD7" w:rsidRPr="00F20B34" w:rsidRDefault="002E4AD7" w:rsidP="002E4AD7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третий подпункта 4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1.3 </w:t>
      </w: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 Регламента изложить в следующей редакции:</w:t>
      </w:r>
    </w:p>
    <w:p w:rsidR="002E4AD7" w:rsidRDefault="002E4AD7" w:rsidP="002E4AD7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официальном сайте органов местного самоуправления муниципального образования Быдановское сельского поселение Белохолуницкого района Кировской области в сети «Интернет» на едином Интернет - портале (</w:t>
      </w:r>
      <w:hyperlink r:id="rId7" w:history="1">
        <w:r w:rsidRPr="006E56E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https://bydanovskoe-r43.gosweb.gosuslugi.ru);»</w:t>
        </w:r>
      </w:hyperlink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AD7" w:rsidRPr="002E4AD7" w:rsidRDefault="002E4AD7" w:rsidP="002E4A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lastRenderedPageBreak/>
        <w:t>1.2. В пункте 1.3.6 подраздела 1.3 раздела 1 Регламента слова «На официальном сайте Белохолуницкого района» заменить словами «На официальном сайте Уполномоченного органа».</w:t>
      </w:r>
    </w:p>
    <w:p w:rsidR="002E4AD7" w:rsidRPr="002E4AD7" w:rsidRDefault="002E4AD7" w:rsidP="00230CF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AD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0C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4A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</w:t>
      </w:r>
      <w:r w:rsidR="00230CF5" w:rsidRPr="00230CF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2E4AD7" w:rsidRPr="002E4AD7" w:rsidRDefault="002E4AD7" w:rsidP="002E4A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1.</w:t>
      </w:r>
      <w:r w:rsidR="00230CF5">
        <w:rPr>
          <w:rFonts w:ascii="Times New Roman" w:eastAsia="Calibri" w:hAnsi="Times New Roman" w:cs="Times New Roman"/>
          <w:sz w:val="28"/>
          <w:szCs w:val="28"/>
        </w:rPr>
        <w:t>4</w:t>
      </w:r>
      <w:r w:rsidRPr="002E4AD7">
        <w:rPr>
          <w:rFonts w:ascii="Times New Roman" w:eastAsia="Calibri" w:hAnsi="Times New Roman" w:cs="Times New Roman"/>
          <w:sz w:val="28"/>
          <w:szCs w:val="28"/>
        </w:rPr>
        <w:t>. Заголовок подраздела 2.1</w:t>
      </w:r>
      <w:r w:rsidR="00230CF5">
        <w:rPr>
          <w:rFonts w:ascii="Times New Roman" w:eastAsia="Calibri" w:hAnsi="Times New Roman" w:cs="Times New Roman"/>
          <w:sz w:val="28"/>
          <w:szCs w:val="28"/>
        </w:rPr>
        <w:t>2</w:t>
      </w:r>
      <w:r w:rsidRPr="002E4AD7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2E4AD7" w:rsidRPr="002E4AD7" w:rsidRDefault="002E4AD7" w:rsidP="002E4A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«2.1</w:t>
      </w:r>
      <w:r w:rsidR="00230CF5">
        <w:rPr>
          <w:rFonts w:ascii="Times New Roman" w:eastAsia="Calibri" w:hAnsi="Times New Roman" w:cs="Times New Roman"/>
          <w:sz w:val="28"/>
          <w:szCs w:val="28"/>
        </w:rPr>
        <w:t>2</w:t>
      </w:r>
      <w:r w:rsidRPr="002E4AD7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2E4AD7" w:rsidRPr="002E4AD7" w:rsidRDefault="002E4AD7" w:rsidP="002E4AD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1.</w:t>
      </w:r>
      <w:r w:rsidR="00230CF5">
        <w:rPr>
          <w:rFonts w:ascii="Times New Roman" w:eastAsia="Calibri" w:hAnsi="Times New Roman" w:cs="Times New Roman"/>
          <w:sz w:val="28"/>
          <w:szCs w:val="28"/>
        </w:rPr>
        <w:t>5</w:t>
      </w:r>
      <w:r w:rsidRPr="002E4AD7">
        <w:rPr>
          <w:rFonts w:ascii="Times New Roman" w:eastAsia="Calibri" w:hAnsi="Times New Roman" w:cs="Times New Roman"/>
          <w:sz w:val="28"/>
          <w:szCs w:val="28"/>
        </w:rPr>
        <w:t>.</w:t>
      </w:r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2E4AD7" w:rsidRPr="002E4AD7" w:rsidRDefault="002E4AD7" w:rsidP="00230CF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230CF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230CF5" w:rsidRPr="00230CF5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2E4AD7" w:rsidRPr="002E4AD7" w:rsidRDefault="002E4AD7" w:rsidP="002E4AD7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2E4AD7" w:rsidRPr="002E4AD7" w:rsidRDefault="002E4AD7" w:rsidP="002E4AD7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2E4AD7" w:rsidRPr="002E4AD7" w:rsidRDefault="002E4AD7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4454F6" w:rsidRDefault="004454F6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4F6" w:rsidRDefault="004454F6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4F6" w:rsidRDefault="004454F6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4F6" w:rsidRDefault="004454F6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4F6" w:rsidRDefault="004454F6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4F6" w:rsidRDefault="004454F6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4F6" w:rsidRDefault="004454F6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4AD7" w:rsidRPr="002E4AD7" w:rsidRDefault="002E4AD7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E4A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2E4AD7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2E4AD7" w:rsidRPr="002E4AD7" w:rsidSect="002E4AD7">
      <w:headerReference w:type="even" r:id="rId9"/>
      <w:headerReference w:type="default" r:id="rId10"/>
      <w:headerReference w:type="first" r:id="rId11"/>
      <w:pgSz w:w="11906" w:h="16838"/>
      <w:pgMar w:top="1701" w:right="850" w:bottom="1134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13" w:rsidRDefault="00E67F13">
      <w:pPr>
        <w:spacing w:after="0" w:line="240" w:lineRule="auto"/>
      </w:pPr>
      <w:r>
        <w:separator/>
      </w:r>
    </w:p>
  </w:endnote>
  <w:endnote w:type="continuationSeparator" w:id="0">
    <w:p w:rsidR="00E67F13" w:rsidRDefault="00E6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13" w:rsidRDefault="00E67F13">
      <w:pPr>
        <w:spacing w:after="0" w:line="240" w:lineRule="auto"/>
      </w:pPr>
      <w:r>
        <w:separator/>
      </w:r>
    </w:p>
  </w:footnote>
  <w:footnote w:type="continuationSeparator" w:id="0">
    <w:p w:rsidR="00E67F13" w:rsidRDefault="00E6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D7" w:rsidRDefault="002E4AD7" w:rsidP="002E4A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AD7" w:rsidRDefault="002E4A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D7" w:rsidRDefault="002E4A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fldChar w:fldCharType="end"/>
    </w:r>
  </w:p>
  <w:p w:rsidR="002E4AD7" w:rsidRDefault="002E4AD7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D7" w:rsidRDefault="002E4AD7">
    <w:pPr>
      <w:pStyle w:val="a3"/>
      <w:jc w:val="center"/>
    </w:pPr>
  </w:p>
  <w:p w:rsidR="002E4AD7" w:rsidRDefault="002E4A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D7"/>
    <w:rsid w:val="00230CF5"/>
    <w:rsid w:val="002E4AD7"/>
    <w:rsid w:val="004454F6"/>
    <w:rsid w:val="00E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D3B4"/>
  <w15:chartTrackingRefBased/>
  <w15:docId w15:val="{D03A4E1F-35C6-45E4-AFF5-0196AD3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4AD7"/>
  </w:style>
  <w:style w:type="character" w:styleId="a5">
    <w:name w:val="page number"/>
    <w:rsid w:val="002E4AD7"/>
    <w:rPr>
      <w:sz w:val="28"/>
    </w:rPr>
  </w:style>
  <w:style w:type="character" w:styleId="a6">
    <w:name w:val="Hyperlink"/>
    <w:uiPriority w:val="99"/>
    <w:unhideWhenUsed/>
    <w:rsid w:val="002E4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2025-06-26T08:24:00Z</dcterms:created>
  <dcterms:modified xsi:type="dcterms:W3CDTF">2025-06-26T08:24:00Z</dcterms:modified>
</cp:coreProperties>
</file>