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1EF" w:rsidRDefault="00A431EF" w:rsidP="00A431EF">
      <w:pPr>
        <w:widowControl/>
        <w:jc w:val="right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ПРОЕКТ</w:t>
      </w:r>
      <w:bookmarkStart w:id="0" w:name="_GoBack"/>
      <w:bookmarkEnd w:id="0"/>
    </w:p>
    <w:p w:rsidR="00E4447C" w:rsidRPr="00E4447C" w:rsidRDefault="00E4447C" w:rsidP="00E4447C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E4447C">
        <w:rPr>
          <w:rFonts w:ascii="Times New Roman" w:hAnsi="Times New Roman"/>
          <w:b/>
          <w:color w:val="auto"/>
          <w:sz w:val="28"/>
          <w:szCs w:val="28"/>
        </w:rPr>
        <w:t xml:space="preserve">БЫДАНОВСКАЯ СЕЛЬСКАЯ ДУМА </w:t>
      </w:r>
    </w:p>
    <w:p w:rsidR="00E4447C" w:rsidRPr="00E4447C" w:rsidRDefault="00E4447C" w:rsidP="00E4447C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E4447C">
        <w:rPr>
          <w:rFonts w:ascii="Times New Roman" w:hAnsi="Times New Roman"/>
          <w:b/>
          <w:color w:val="auto"/>
          <w:sz w:val="28"/>
          <w:szCs w:val="28"/>
        </w:rPr>
        <w:t>БЕЛОХОЛУНИЦКОГО РАЙОНА КИРОВСКОЙ ОБЛАСТИ</w:t>
      </w:r>
    </w:p>
    <w:p w:rsidR="00E4447C" w:rsidRPr="00E4447C" w:rsidRDefault="00E4447C" w:rsidP="00E4447C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E4447C">
        <w:rPr>
          <w:rFonts w:ascii="Times New Roman" w:hAnsi="Times New Roman"/>
          <w:b/>
          <w:color w:val="auto"/>
          <w:sz w:val="28"/>
          <w:szCs w:val="28"/>
        </w:rPr>
        <w:t>пятого созыва</w:t>
      </w:r>
    </w:p>
    <w:p w:rsidR="00E4447C" w:rsidRPr="00E4447C" w:rsidRDefault="00E4447C" w:rsidP="00E4447C">
      <w:pPr>
        <w:widowControl/>
        <w:spacing w:before="360" w:after="360"/>
        <w:jc w:val="center"/>
        <w:rPr>
          <w:rFonts w:ascii="Times New Roman" w:hAnsi="Times New Roman"/>
          <w:b/>
          <w:color w:val="auto"/>
          <w:sz w:val="32"/>
          <w:szCs w:val="32"/>
        </w:rPr>
      </w:pPr>
      <w:r w:rsidRPr="00E4447C">
        <w:rPr>
          <w:rFonts w:ascii="Times New Roman" w:hAnsi="Times New Roman"/>
          <w:b/>
          <w:color w:val="auto"/>
          <w:sz w:val="32"/>
          <w:szCs w:val="32"/>
        </w:rPr>
        <w:t>РЕШЕНИЕ</w:t>
      </w:r>
    </w:p>
    <w:p w:rsidR="00E4447C" w:rsidRPr="00E4447C" w:rsidRDefault="00E4447C" w:rsidP="00E4447C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00</w:t>
      </w:r>
      <w:r w:rsidRPr="00E4447C">
        <w:rPr>
          <w:rFonts w:ascii="Times New Roman" w:hAnsi="Times New Roman"/>
          <w:color w:val="auto"/>
          <w:sz w:val="28"/>
          <w:szCs w:val="28"/>
        </w:rPr>
        <w:t>.</w:t>
      </w:r>
      <w:r>
        <w:rPr>
          <w:rFonts w:ascii="Times New Roman" w:hAnsi="Times New Roman"/>
          <w:color w:val="auto"/>
          <w:sz w:val="28"/>
          <w:szCs w:val="28"/>
        </w:rPr>
        <w:t>11</w:t>
      </w:r>
      <w:r w:rsidRPr="00E4447C">
        <w:rPr>
          <w:rFonts w:ascii="Times New Roman" w:hAnsi="Times New Roman"/>
          <w:color w:val="auto"/>
          <w:sz w:val="28"/>
          <w:szCs w:val="28"/>
        </w:rPr>
        <w:t xml:space="preserve">.2024                                                                                                       № </w:t>
      </w:r>
    </w:p>
    <w:p w:rsidR="00E4447C" w:rsidRPr="00E4447C" w:rsidRDefault="00E4447C" w:rsidP="00E4447C">
      <w:pPr>
        <w:widowControl/>
        <w:spacing w:after="480"/>
        <w:jc w:val="center"/>
        <w:rPr>
          <w:rFonts w:ascii="Times New Roman" w:hAnsi="Times New Roman"/>
          <w:color w:val="auto"/>
          <w:sz w:val="28"/>
          <w:szCs w:val="28"/>
        </w:rPr>
      </w:pPr>
      <w:r w:rsidRPr="00E4447C">
        <w:rPr>
          <w:rFonts w:ascii="Times New Roman" w:hAnsi="Times New Roman"/>
          <w:color w:val="auto"/>
          <w:sz w:val="28"/>
          <w:szCs w:val="28"/>
        </w:rPr>
        <w:t>д. Быданово</w:t>
      </w:r>
    </w:p>
    <w:p w:rsidR="00E4447C" w:rsidRPr="00E4447C" w:rsidRDefault="00E4447C" w:rsidP="00E4447C">
      <w:pPr>
        <w:widowControl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auto"/>
          <w:sz w:val="28"/>
          <w:szCs w:val="28"/>
        </w:rPr>
      </w:pPr>
      <w:r w:rsidRPr="00E4447C">
        <w:rPr>
          <w:rFonts w:ascii="Times New Roman" w:hAnsi="Times New Roman"/>
          <w:b/>
          <w:color w:val="auto"/>
          <w:sz w:val="28"/>
          <w:szCs w:val="28"/>
        </w:rPr>
        <w:t>О внесении изменений в решение Быдановской сельской Думы</w:t>
      </w:r>
    </w:p>
    <w:p w:rsidR="00E4447C" w:rsidRPr="00E4447C" w:rsidRDefault="00E4447C" w:rsidP="00E4447C">
      <w:pPr>
        <w:widowControl/>
        <w:tabs>
          <w:tab w:val="left" w:pos="825"/>
          <w:tab w:val="center" w:pos="4677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auto"/>
          <w:sz w:val="28"/>
          <w:szCs w:val="28"/>
        </w:rPr>
      </w:pPr>
      <w:r w:rsidRPr="00E4447C">
        <w:rPr>
          <w:rFonts w:ascii="Times New Roman" w:hAnsi="Times New Roman"/>
          <w:b/>
          <w:color w:val="auto"/>
          <w:sz w:val="28"/>
          <w:szCs w:val="28"/>
        </w:rPr>
        <w:t>от 30.08.2021 № 165</w:t>
      </w:r>
    </w:p>
    <w:p w:rsidR="00E4447C" w:rsidRPr="00E4447C" w:rsidRDefault="00E4447C" w:rsidP="00E4447C">
      <w:pPr>
        <w:widowControl/>
        <w:spacing w:before="480" w:line="360" w:lineRule="auto"/>
        <w:ind w:firstLine="720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E4447C">
        <w:rPr>
          <w:rFonts w:ascii="Times New Roman" w:hAnsi="Times New Roman"/>
          <w:color w:val="auto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E4447C">
        <w:rPr>
          <w:rFonts w:ascii="Times New Roman" w:hAnsi="Times New Roman"/>
          <w:color w:val="auto"/>
          <w:sz w:val="28"/>
          <w:szCs w:val="24"/>
        </w:rPr>
        <w:t>от 31.07.2020 № 248-ФЗ «О государственном контроле (надзоре) и муниципальном контроле в Российской Федерации»,</w:t>
      </w:r>
      <w:r w:rsidRPr="00E4447C">
        <w:rPr>
          <w:rFonts w:ascii="Times New Roman" w:hAnsi="Times New Roman"/>
          <w:color w:val="auto"/>
          <w:sz w:val="28"/>
          <w:szCs w:val="28"/>
        </w:rPr>
        <w:t xml:space="preserve"> Уставом Быдановского сельского поселения, Быдановская сельская Дума РЕШИЛА:</w:t>
      </w:r>
    </w:p>
    <w:p w:rsidR="00E4447C" w:rsidRDefault="00E4447C" w:rsidP="00E4447C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 w:rsidRPr="00E4447C">
        <w:rPr>
          <w:rFonts w:ascii="Times New Roman" w:hAnsi="Times New Roman"/>
          <w:sz w:val="28"/>
          <w:szCs w:val="28"/>
        </w:rPr>
        <w:t xml:space="preserve">1. </w:t>
      </w:r>
      <w:r w:rsidRPr="00E4447C">
        <w:rPr>
          <w:rFonts w:ascii="TimesNewRomanPSMT" w:hAnsi="TimesNewRomanPSMT"/>
          <w:sz w:val="28"/>
          <w:szCs w:val="28"/>
        </w:rPr>
        <w:t xml:space="preserve">Внести в решение Быдановской сельской Думы от 30.08.2021 № 165 «Об утверждении Положения о муниципальном жилищном контроле на территории Быдановского сельского поселения Белохолуницкого района» (с изменениями, внесенными решениями Быдановской сельской Думой </w:t>
      </w:r>
      <w:r>
        <w:rPr>
          <w:rFonts w:ascii="TimesNewRomanPSMT" w:hAnsi="TimesNewRomanPSMT"/>
          <w:sz w:val="28"/>
          <w:szCs w:val="28"/>
        </w:rPr>
        <w:t xml:space="preserve">от 24.03.2022 № </w:t>
      </w:r>
      <w:r w:rsidRPr="00E4447C">
        <w:rPr>
          <w:rFonts w:ascii="TimesNewRomanPSMT" w:hAnsi="TimesNewRomanPSMT"/>
          <w:sz w:val="28"/>
          <w:szCs w:val="28"/>
        </w:rPr>
        <w:t>189</w:t>
      </w:r>
      <w:r>
        <w:rPr>
          <w:rFonts w:ascii="TimesNewRomanPSMT" w:hAnsi="TimesNewRomanPSMT"/>
          <w:sz w:val="28"/>
          <w:szCs w:val="28"/>
        </w:rPr>
        <w:t>,</w:t>
      </w:r>
      <w:r w:rsidRPr="00E4447C">
        <w:rPr>
          <w:rFonts w:ascii="TimesNewRomanPSMT" w:hAnsi="TimesNewRomanPSMT"/>
          <w:sz w:val="28"/>
          <w:szCs w:val="28"/>
        </w:rPr>
        <w:t xml:space="preserve"> от </w:t>
      </w:r>
      <w:r>
        <w:rPr>
          <w:rFonts w:ascii="TimesNewRomanPSMT" w:hAnsi="TimesNewRomanPSMT"/>
          <w:sz w:val="28"/>
          <w:szCs w:val="28"/>
        </w:rPr>
        <w:t>31</w:t>
      </w:r>
      <w:r w:rsidRPr="00E4447C">
        <w:rPr>
          <w:rFonts w:ascii="TimesNewRomanPSMT" w:hAnsi="TimesNewRomanPSMT"/>
          <w:sz w:val="28"/>
          <w:szCs w:val="28"/>
        </w:rPr>
        <w:t>.0</w:t>
      </w:r>
      <w:r>
        <w:rPr>
          <w:rFonts w:ascii="TimesNewRomanPSMT" w:hAnsi="TimesNewRomanPSMT"/>
          <w:sz w:val="28"/>
          <w:szCs w:val="28"/>
        </w:rPr>
        <w:t>5</w:t>
      </w:r>
      <w:r w:rsidRPr="00E4447C">
        <w:rPr>
          <w:rFonts w:ascii="TimesNewRomanPSMT" w:hAnsi="TimesNewRomanPSMT"/>
          <w:sz w:val="28"/>
          <w:szCs w:val="28"/>
        </w:rPr>
        <w:t>.202</w:t>
      </w:r>
      <w:r>
        <w:rPr>
          <w:rFonts w:ascii="TimesNewRomanPSMT" w:hAnsi="TimesNewRomanPSMT"/>
          <w:sz w:val="28"/>
          <w:szCs w:val="28"/>
        </w:rPr>
        <w:t>3</w:t>
      </w:r>
      <w:r w:rsidRPr="00E4447C">
        <w:rPr>
          <w:rFonts w:ascii="TimesNewRomanPSMT" w:hAnsi="TimesNewRomanPSMT"/>
          <w:sz w:val="28"/>
          <w:szCs w:val="28"/>
        </w:rPr>
        <w:t xml:space="preserve"> № 29</w:t>
      </w:r>
      <w:r>
        <w:rPr>
          <w:rFonts w:ascii="TimesNewRomanPSMT" w:hAnsi="TimesNewRomanPSMT"/>
          <w:sz w:val="28"/>
          <w:szCs w:val="28"/>
        </w:rPr>
        <w:t>,</w:t>
      </w:r>
      <w:r w:rsidRPr="00E4447C">
        <w:rPr>
          <w:rFonts w:ascii="TimesNewRomanPSMT" w:hAnsi="TimesNewRomanPSMT"/>
          <w:sz w:val="28"/>
          <w:szCs w:val="28"/>
        </w:rPr>
        <w:t xml:space="preserve"> от </w:t>
      </w:r>
      <w:r>
        <w:rPr>
          <w:rFonts w:ascii="TimesNewRomanPSMT" w:hAnsi="TimesNewRomanPSMT"/>
          <w:sz w:val="28"/>
          <w:szCs w:val="28"/>
        </w:rPr>
        <w:t>15</w:t>
      </w:r>
      <w:r w:rsidRPr="00E4447C">
        <w:rPr>
          <w:rFonts w:ascii="TimesNewRomanPSMT" w:hAnsi="TimesNewRomanPSMT"/>
          <w:sz w:val="28"/>
          <w:szCs w:val="28"/>
        </w:rPr>
        <w:t>.0</w:t>
      </w:r>
      <w:r>
        <w:rPr>
          <w:rFonts w:ascii="TimesNewRomanPSMT" w:hAnsi="TimesNewRomanPSMT"/>
          <w:sz w:val="28"/>
          <w:szCs w:val="28"/>
        </w:rPr>
        <w:t>7</w:t>
      </w:r>
      <w:r w:rsidRPr="00E4447C">
        <w:rPr>
          <w:rFonts w:ascii="TimesNewRomanPSMT" w:hAnsi="TimesNewRomanPSMT"/>
          <w:sz w:val="28"/>
          <w:szCs w:val="28"/>
        </w:rPr>
        <w:t>.202</w:t>
      </w:r>
      <w:r>
        <w:rPr>
          <w:rFonts w:ascii="TimesNewRomanPSMT" w:hAnsi="TimesNewRomanPSMT"/>
          <w:sz w:val="28"/>
          <w:szCs w:val="28"/>
        </w:rPr>
        <w:t>4 № 59</w:t>
      </w:r>
      <w:r w:rsidRPr="00E4447C">
        <w:rPr>
          <w:rFonts w:ascii="TimesNewRomanPSMT" w:hAnsi="TimesNewRomanPSMT"/>
          <w:sz w:val="28"/>
          <w:szCs w:val="28"/>
        </w:rPr>
        <w:t>) следующие изменения:</w:t>
      </w:r>
    </w:p>
    <w:p w:rsidR="00E4447C" w:rsidRDefault="00E4447C" w:rsidP="00E4447C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>1.1. В разделе 1 Положения:</w:t>
      </w:r>
    </w:p>
    <w:p w:rsidR="00E4447C" w:rsidRPr="00A431EF" w:rsidRDefault="00E4447C" w:rsidP="00E4447C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/>
          <w:color w:val="auto"/>
          <w:sz w:val="28"/>
          <w:szCs w:val="28"/>
        </w:rPr>
      </w:pPr>
      <w:r w:rsidRPr="00A431EF">
        <w:rPr>
          <w:rFonts w:ascii="TimesNewRomanPSMT" w:hAnsi="TimesNewRomanPSMT"/>
          <w:color w:val="auto"/>
          <w:sz w:val="28"/>
          <w:szCs w:val="28"/>
        </w:rPr>
        <w:t>1.1.</w:t>
      </w:r>
      <w:r w:rsidR="006D0D44" w:rsidRPr="00A431EF">
        <w:rPr>
          <w:rFonts w:ascii="TimesNewRomanPSMT" w:hAnsi="TimesNewRomanPSMT"/>
          <w:color w:val="auto"/>
          <w:sz w:val="28"/>
          <w:szCs w:val="28"/>
        </w:rPr>
        <w:t>1</w:t>
      </w:r>
      <w:r w:rsidRPr="00A431EF">
        <w:rPr>
          <w:rFonts w:ascii="TimesNewRomanPSMT" w:hAnsi="TimesNewRomanPSMT"/>
          <w:color w:val="auto"/>
          <w:sz w:val="28"/>
          <w:szCs w:val="28"/>
        </w:rPr>
        <w:t xml:space="preserve">. </w:t>
      </w:r>
      <w:r w:rsidR="00C921B4" w:rsidRPr="00A431EF">
        <w:rPr>
          <w:rFonts w:ascii="TimesNewRomanPSMT" w:hAnsi="TimesNewRomanPSMT"/>
          <w:color w:val="auto"/>
          <w:sz w:val="28"/>
          <w:szCs w:val="28"/>
        </w:rPr>
        <w:t>Пункт 1.2.1. подраздела 1.2. дополнить абзац</w:t>
      </w:r>
      <w:r w:rsidR="008F4185" w:rsidRPr="00A431EF">
        <w:rPr>
          <w:rFonts w:ascii="TimesNewRomanPSMT" w:hAnsi="TimesNewRomanPSMT"/>
          <w:color w:val="auto"/>
          <w:sz w:val="28"/>
          <w:szCs w:val="28"/>
        </w:rPr>
        <w:t>а</w:t>
      </w:r>
      <w:r w:rsidR="00C921B4" w:rsidRPr="00A431EF">
        <w:rPr>
          <w:rFonts w:ascii="TimesNewRomanPSMT" w:hAnsi="TimesNewRomanPSMT"/>
          <w:color w:val="auto"/>
          <w:sz w:val="28"/>
          <w:szCs w:val="28"/>
        </w:rPr>
        <w:t>м</w:t>
      </w:r>
      <w:r w:rsidR="008F4185" w:rsidRPr="00A431EF">
        <w:rPr>
          <w:rFonts w:ascii="TimesNewRomanPSMT" w:hAnsi="TimesNewRomanPSMT"/>
          <w:color w:val="auto"/>
          <w:sz w:val="28"/>
          <w:szCs w:val="28"/>
        </w:rPr>
        <w:t>и</w:t>
      </w:r>
      <w:r w:rsidR="00C921B4" w:rsidRPr="00A431EF">
        <w:rPr>
          <w:rFonts w:ascii="TimesNewRomanPSMT" w:hAnsi="TimesNewRomanPSMT"/>
          <w:color w:val="auto"/>
          <w:sz w:val="28"/>
          <w:szCs w:val="28"/>
        </w:rPr>
        <w:t xml:space="preserve"> следующего содержания:</w:t>
      </w:r>
    </w:p>
    <w:p w:rsidR="008F4185" w:rsidRPr="00A431EF" w:rsidRDefault="00C921B4" w:rsidP="00E4447C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/>
          <w:color w:val="auto"/>
          <w:sz w:val="28"/>
          <w:szCs w:val="28"/>
        </w:rPr>
      </w:pPr>
      <w:r w:rsidRPr="00A431EF">
        <w:rPr>
          <w:rFonts w:ascii="TimesNewRomanPSMT" w:hAnsi="TimesNewRomanPSMT"/>
          <w:color w:val="auto"/>
          <w:sz w:val="28"/>
          <w:szCs w:val="28"/>
        </w:rPr>
        <w:t>«</w:t>
      </w:r>
      <w:r w:rsidR="008F4185" w:rsidRPr="00A431EF">
        <w:rPr>
          <w:rFonts w:ascii="TimesNewRomanPSMT" w:hAnsi="TimesNewRomanPSMT"/>
          <w:color w:val="auto"/>
          <w:sz w:val="28"/>
          <w:szCs w:val="28"/>
        </w:rPr>
        <w:t>безопасной эксплуатации и техническому обслуживанию внутридомового и (или) внутриквартирного газового оборудования;</w:t>
      </w:r>
    </w:p>
    <w:p w:rsidR="00C921B4" w:rsidRPr="00A431EF" w:rsidRDefault="00262D28" w:rsidP="00E4447C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/>
          <w:color w:val="auto"/>
          <w:sz w:val="28"/>
          <w:szCs w:val="28"/>
        </w:rPr>
      </w:pPr>
      <w:r w:rsidRPr="00A431EF">
        <w:rPr>
          <w:rFonts w:ascii="TimesNewRomanPSMT" w:hAnsi="TimesNewRomanPSMT"/>
          <w:color w:val="auto"/>
          <w:sz w:val="28"/>
          <w:szCs w:val="28"/>
        </w:rPr>
        <w:t>содержани</w:t>
      </w:r>
      <w:r w:rsidR="00D412E9" w:rsidRPr="00A431EF">
        <w:rPr>
          <w:rFonts w:ascii="TimesNewRomanPSMT" w:hAnsi="TimesNewRomanPSMT"/>
          <w:color w:val="auto"/>
          <w:sz w:val="28"/>
          <w:szCs w:val="28"/>
        </w:rPr>
        <w:t>ю</w:t>
      </w:r>
      <w:r w:rsidRPr="00A431EF">
        <w:rPr>
          <w:rFonts w:ascii="TimesNewRomanPSMT" w:hAnsi="TimesNewRomanPSMT"/>
          <w:color w:val="auto"/>
          <w:sz w:val="28"/>
          <w:szCs w:val="28"/>
        </w:rPr>
        <w:t xml:space="preserve"> относящихся к общему имуществу в многоквартирном доме вентиляционных и дымовых каналов</w:t>
      </w:r>
      <w:r w:rsidR="00C921B4" w:rsidRPr="00A431EF">
        <w:rPr>
          <w:rFonts w:ascii="TimesNewRomanPSMT" w:hAnsi="TimesNewRomanPSMT"/>
          <w:color w:val="auto"/>
          <w:sz w:val="28"/>
          <w:szCs w:val="28"/>
        </w:rPr>
        <w:t>»</w:t>
      </w:r>
    </w:p>
    <w:p w:rsidR="006D0D44" w:rsidRPr="00A431EF" w:rsidRDefault="006D0D44" w:rsidP="006D0D44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/>
          <w:color w:val="auto"/>
          <w:sz w:val="28"/>
          <w:szCs w:val="28"/>
        </w:rPr>
      </w:pPr>
      <w:r w:rsidRPr="00A431EF">
        <w:rPr>
          <w:rFonts w:ascii="TimesNewRomanPSMT" w:hAnsi="TimesNewRomanPSMT"/>
          <w:color w:val="auto"/>
          <w:sz w:val="28"/>
          <w:szCs w:val="28"/>
        </w:rPr>
        <w:t>1.1.2 Подраздел 1.3. изложить в следующей редакции:</w:t>
      </w:r>
    </w:p>
    <w:p w:rsidR="006D0D44" w:rsidRPr="00A431EF" w:rsidRDefault="006D0D44" w:rsidP="006D0D44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/>
          <w:color w:val="auto"/>
          <w:sz w:val="28"/>
          <w:szCs w:val="28"/>
        </w:rPr>
      </w:pPr>
      <w:r w:rsidRPr="00A431EF">
        <w:rPr>
          <w:rFonts w:ascii="TimesNewRomanPSMT" w:hAnsi="TimesNewRomanPSMT"/>
          <w:color w:val="auto"/>
          <w:sz w:val="28"/>
          <w:szCs w:val="28"/>
        </w:rPr>
        <w:lastRenderedPageBreak/>
        <w:t>«1.3. Объектами муниципального контроля (далее – объект контроля) являются:</w:t>
      </w:r>
    </w:p>
    <w:p w:rsidR="006D0D44" w:rsidRPr="00A431EF" w:rsidRDefault="006D0D44" w:rsidP="006D0D44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/>
          <w:color w:val="auto"/>
          <w:sz w:val="28"/>
          <w:szCs w:val="28"/>
        </w:rPr>
      </w:pPr>
      <w:r w:rsidRPr="00A431EF">
        <w:rPr>
          <w:rFonts w:ascii="TimesNewRomanPSMT" w:hAnsi="TimesNewRomanPSMT"/>
          <w:color w:val="auto"/>
          <w:sz w:val="28"/>
          <w:szCs w:val="28"/>
        </w:rPr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6D0D44" w:rsidRPr="00A431EF" w:rsidRDefault="006D0D44" w:rsidP="006D0D44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/>
          <w:color w:val="auto"/>
          <w:sz w:val="28"/>
          <w:szCs w:val="28"/>
        </w:rPr>
      </w:pPr>
      <w:r w:rsidRPr="00A431EF">
        <w:rPr>
          <w:rFonts w:ascii="TimesNewRomanPSMT" w:hAnsi="TimesNewRomanPSMT"/>
          <w:color w:val="auto"/>
          <w:sz w:val="28"/>
          <w:szCs w:val="28"/>
        </w:rPr>
        <w:t>результаты деятельности контролируемых лиц, в том числе продукция (товары), работы и услуги, к которым предъявляются обязательные требования;</w:t>
      </w:r>
    </w:p>
    <w:p w:rsidR="006D0D44" w:rsidRPr="00A431EF" w:rsidRDefault="006D0D44" w:rsidP="006D0D44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/>
          <w:color w:val="auto"/>
          <w:sz w:val="28"/>
          <w:szCs w:val="28"/>
        </w:rPr>
      </w:pPr>
      <w:r w:rsidRPr="00A431EF">
        <w:rPr>
          <w:rFonts w:ascii="TimesNewRomanPSMT" w:hAnsi="TimesNewRomanPSMT"/>
          <w:color w:val="auto"/>
          <w:sz w:val="28"/>
          <w:szCs w:val="28"/>
        </w:rPr>
        <w:t>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</w:t>
      </w:r>
      <w:r w:rsidR="00D30085" w:rsidRPr="00A431EF">
        <w:rPr>
          <w:rFonts w:ascii="TimesNewRomanPSMT" w:hAnsi="TimesNewRomanPSMT"/>
          <w:color w:val="auto"/>
          <w:sz w:val="28"/>
          <w:szCs w:val="28"/>
        </w:rPr>
        <w:t>)</w:t>
      </w:r>
      <w:r w:rsidRPr="00A431EF">
        <w:rPr>
          <w:rFonts w:ascii="TimesNewRomanPSMT" w:hAnsi="TimesNewRomanPSMT"/>
          <w:color w:val="auto"/>
          <w:sz w:val="28"/>
          <w:szCs w:val="28"/>
        </w:rPr>
        <w:t xml:space="preserve"> пользуются</w:t>
      </w:r>
      <w:r w:rsidR="00D30085" w:rsidRPr="00A431EF">
        <w:rPr>
          <w:rFonts w:ascii="TimesNewRomanPSMT" w:hAnsi="TimesNewRomanPSMT"/>
          <w:color w:val="auto"/>
          <w:sz w:val="28"/>
          <w:szCs w:val="28"/>
        </w:rPr>
        <w:t>, компоненты природной среды, природные и природно-антропогенные объекты, не находящиеся во владении и (или) пользовании граждан или организаций, к</w:t>
      </w:r>
      <w:r w:rsidRPr="00A431EF">
        <w:rPr>
          <w:rFonts w:ascii="TimesNewRomanPSMT" w:hAnsi="TimesNewRomanPSMT"/>
          <w:color w:val="auto"/>
          <w:sz w:val="28"/>
          <w:szCs w:val="28"/>
        </w:rPr>
        <w:t xml:space="preserve"> которым</w:t>
      </w:r>
      <w:r w:rsidR="00D30085" w:rsidRPr="00A431EF">
        <w:rPr>
          <w:rFonts w:ascii="TimesNewRomanPSMT" w:hAnsi="TimesNewRomanPSMT"/>
          <w:color w:val="auto"/>
          <w:sz w:val="28"/>
          <w:szCs w:val="28"/>
        </w:rPr>
        <w:t xml:space="preserve"> предъя</w:t>
      </w:r>
      <w:r w:rsidRPr="00A431EF">
        <w:rPr>
          <w:rFonts w:ascii="TimesNewRomanPSMT" w:hAnsi="TimesNewRomanPSMT"/>
          <w:color w:val="auto"/>
          <w:sz w:val="28"/>
          <w:szCs w:val="28"/>
        </w:rPr>
        <w:t>вляются обязательные требования</w:t>
      </w:r>
      <w:r w:rsidR="00D30085" w:rsidRPr="00A431EF">
        <w:rPr>
          <w:rFonts w:ascii="TimesNewRomanPSMT" w:hAnsi="TimesNewRomanPSMT"/>
          <w:color w:val="auto"/>
          <w:sz w:val="28"/>
          <w:szCs w:val="28"/>
        </w:rPr>
        <w:t xml:space="preserve"> (далее – производственные объекты)</w:t>
      </w:r>
      <w:r w:rsidRPr="00A431EF">
        <w:rPr>
          <w:rFonts w:ascii="TimesNewRomanPSMT" w:hAnsi="TimesNewRomanPSMT"/>
          <w:color w:val="auto"/>
          <w:sz w:val="28"/>
          <w:szCs w:val="28"/>
        </w:rPr>
        <w:t>.</w:t>
      </w:r>
    </w:p>
    <w:p w:rsidR="00E4447C" w:rsidRPr="00A431EF" w:rsidRDefault="00E4447C" w:rsidP="00E4447C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31EF">
        <w:rPr>
          <w:rFonts w:ascii="Times New Roman" w:hAnsi="Times New Roman"/>
          <w:color w:val="auto"/>
          <w:sz w:val="28"/>
          <w:szCs w:val="28"/>
        </w:rPr>
        <w:t>1.2. В разделе 4 Положения:</w:t>
      </w:r>
    </w:p>
    <w:p w:rsidR="00E4447C" w:rsidRPr="00A431EF" w:rsidRDefault="00E4447C" w:rsidP="00E4447C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31EF">
        <w:rPr>
          <w:rFonts w:ascii="Times New Roman" w:hAnsi="Times New Roman"/>
          <w:color w:val="auto"/>
          <w:sz w:val="28"/>
          <w:szCs w:val="28"/>
        </w:rPr>
        <w:t xml:space="preserve">1.2.1. В </w:t>
      </w:r>
      <w:r w:rsidR="00325A7B" w:rsidRPr="00A431EF">
        <w:rPr>
          <w:rFonts w:ascii="Times New Roman" w:hAnsi="Times New Roman"/>
          <w:color w:val="auto"/>
          <w:sz w:val="28"/>
          <w:szCs w:val="28"/>
        </w:rPr>
        <w:t>под</w:t>
      </w:r>
      <w:r w:rsidRPr="00A431EF">
        <w:rPr>
          <w:rFonts w:ascii="Times New Roman" w:hAnsi="Times New Roman"/>
          <w:color w:val="auto"/>
          <w:sz w:val="28"/>
          <w:szCs w:val="28"/>
        </w:rPr>
        <w:t>пункте 6 пункта 4.1.3. слова «контрольные (надзорные) мероприятия» заменить словами «контрольные мероприятия».</w:t>
      </w:r>
    </w:p>
    <w:p w:rsidR="00E4447C" w:rsidRPr="00A431EF" w:rsidRDefault="00E4447C" w:rsidP="00E4447C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31EF">
        <w:rPr>
          <w:rFonts w:ascii="Times New Roman" w:hAnsi="Times New Roman"/>
          <w:color w:val="auto"/>
          <w:sz w:val="28"/>
          <w:szCs w:val="28"/>
        </w:rPr>
        <w:t>1.2.3. В пункте 4.1.11 п</w:t>
      </w:r>
      <w:r w:rsidR="00325A7B" w:rsidRPr="00A431EF">
        <w:rPr>
          <w:rFonts w:ascii="Times New Roman" w:hAnsi="Times New Roman"/>
          <w:color w:val="auto"/>
          <w:sz w:val="28"/>
          <w:szCs w:val="28"/>
        </w:rPr>
        <w:t>одраздела</w:t>
      </w:r>
      <w:r w:rsidRPr="00A431EF">
        <w:rPr>
          <w:rFonts w:ascii="Times New Roman" w:hAnsi="Times New Roman"/>
          <w:color w:val="auto"/>
          <w:sz w:val="28"/>
          <w:szCs w:val="28"/>
        </w:rPr>
        <w:t xml:space="preserve"> 4.1, подпункте</w:t>
      </w:r>
      <w:r w:rsidR="00325A7B" w:rsidRPr="00A431EF">
        <w:rPr>
          <w:rFonts w:ascii="Times New Roman" w:hAnsi="Times New Roman"/>
          <w:color w:val="auto"/>
          <w:sz w:val="28"/>
          <w:szCs w:val="28"/>
        </w:rPr>
        <w:t xml:space="preserve"> 1 пункта</w:t>
      </w:r>
      <w:r w:rsidRPr="00A431EF">
        <w:rPr>
          <w:rFonts w:ascii="Times New Roman" w:hAnsi="Times New Roman"/>
          <w:color w:val="auto"/>
          <w:sz w:val="28"/>
          <w:szCs w:val="28"/>
        </w:rPr>
        <w:t xml:space="preserve"> 4.8.2 </w:t>
      </w:r>
      <w:r w:rsidR="00325A7B" w:rsidRPr="00A431EF">
        <w:rPr>
          <w:rFonts w:ascii="Times New Roman" w:hAnsi="Times New Roman"/>
          <w:color w:val="auto"/>
          <w:sz w:val="28"/>
          <w:szCs w:val="28"/>
        </w:rPr>
        <w:t xml:space="preserve">подраздела </w:t>
      </w:r>
      <w:r w:rsidRPr="00A431EF">
        <w:rPr>
          <w:rFonts w:ascii="Times New Roman" w:hAnsi="Times New Roman"/>
          <w:color w:val="auto"/>
          <w:sz w:val="28"/>
          <w:szCs w:val="28"/>
        </w:rPr>
        <w:t>4.8 слова «</w:t>
      </w:r>
      <w:r w:rsidR="00325A7B" w:rsidRPr="00A431EF">
        <w:rPr>
          <w:rFonts w:ascii="Times New Roman" w:hAnsi="Times New Roman"/>
          <w:color w:val="auto"/>
          <w:sz w:val="28"/>
          <w:szCs w:val="28"/>
        </w:rPr>
        <w:t>контрольного (надзорного) мероприятия</w:t>
      </w:r>
      <w:r w:rsidRPr="00A431EF">
        <w:rPr>
          <w:rFonts w:ascii="Times New Roman" w:hAnsi="Times New Roman"/>
          <w:color w:val="auto"/>
          <w:sz w:val="28"/>
          <w:szCs w:val="28"/>
        </w:rPr>
        <w:t>» заменить словами «контрольного мероприятия».</w:t>
      </w:r>
    </w:p>
    <w:p w:rsidR="00E4447C" w:rsidRPr="00A431EF" w:rsidRDefault="00E4447C" w:rsidP="00E4447C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31EF">
        <w:rPr>
          <w:rFonts w:ascii="Times New Roman" w:hAnsi="Times New Roman"/>
          <w:color w:val="auto"/>
          <w:sz w:val="28"/>
          <w:szCs w:val="28"/>
        </w:rPr>
        <w:t>1.2.5. В пункте 4.5.1. п</w:t>
      </w:r>
      <w:r w:rsidR="00325A7B" w:rsidRPr="00A431EF">
        <w:rPr>
          <w:rFonts w:ascii="Times New Roman" w:hAnsi="Times New Roman"/>
          <w:color w:val="auto"/>
          <w:sz w:val="28"/>
          <w:szCs w:val="28"/>
        </w:rPr>
        <w:t>одраздела</w:t>
      </w:r>
      <w:r w:rsidRPr="00A431EF">
        <w:rPr>
          <w:rFonts w:ascii="Times New Roman" w:hAnsi="Times New Roman"/>
          <w:color w:val="auto"/>
          <w:sz w:val="28"/>
          <w:szCs w:val="28"/>
        </w:rPr>
        <w:t xml:space="preserve"> 4.5 слова “контрольного (надзорного) органа» заменить словами “контрольного органа».</w:t>
      </w:r>
    </w:p>
    <w:p w:rsidR="00356821" w:rsidRPr="00A431EF" w:rsidRDefault="00356821" w:rsidP="00E4447C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31EF">
        <w:rPr>
          <w:rFonts w:ascii="Times New Roman" w:hAnsi="Times New Roman"/>
          <w:color w:val="auto"/>
          <w:sz w:val="28"/>
          <w:szCs w:val="28"/>
        </w:rPr>
        <w:t>1.2.6. Абзац первый пункта 4.6.1 подраздела 4.6. изложить в следующей редакции:</w:t>
      </w:r>
    </w:p>
    <w:p w:rsidR="00356821" w:rsidRPr="00A431EF" w:rsidRDefault="00356821" w:rsidP="00E4447C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31EF">
        <w:rPr>
          <w:rFonts w:ascii="Times New Roman" w:hAnsi="Times New Roman"/>
          <w:color w:val="auto"/>
          <w:sz w:val="28"/>
          <w:szCs w:val="28"/>
        </w:rPr>
        <w:t xml:space="preserve">«4.6.1 Выездная проверка проводится по месту нахождения (осуществления деятельности) контролируемого лица (его филиалов, </w:t>
      </w:r>
      <w:r w:rsidRPr="00A431EF">
        <w:rPr>
          <w:rFonts w:ascii="Times New Roman" w:hAnsi="Times New Roman"/>
          <w:color w:val="auto"/>
          <w:sz w:val="28"/>
          <w:szCs w:val="28"/>
        </w:rPr>
        <w:lastRenderedPageBreak/>
        <w:t>представительств, обособленных структурных подразделений) либо объекта контроля.».</w:t>
      </w:r>
    </w:p>
    <w:p w:rsidR="00356821" w:rsidRPr="00A431EF" w:rsidRDefault="00356821" w:rsidP="00E4447C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31EF">
        <w:rPr>
          <w:rFonts w:ascii="Times New Roman" w:hAnsi="Times New Roman"/>
          <w:color w:val="auto"/>
          <w:sz w:val="28"/>
          <w:szCs w:val="28"/>
        </w:rPr>
        <w:t>1.2.7. В пункте 4.6.3 подраздела 4.6 слова «в соответствии с пунктами 3-5 части 1 статьи 57 и частью 12 статьи 66 Федерального закона» заменить словами «в соответствии пунктами 3 - 6 части 1, частью 3 статьи 57 и частями 12 и 12.1 статьи 66 Федерального закона № 248-ФЗ.».</w:t>
      </w:r>
    </w:p>
    <w:p w:rsidR="00C313AF" w:rsidRPr="00A431EF" w:rsidRDefault="00C313AF" w:rsidP="00E4447C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31EF">
        <w:rPr>
          <w:rFonts w:ascii="Times New Roman" w:hAnsi="Times New Roman"/>
          <w:color w:val="auto"/>
          <w:sz w:val="28"/>
          <w:szCs w:val="28"/>
        </w:rPr>
        <w:t>1.2.8. В пункте 4.7.3 подраздела 4.7 слова «в соответствии с пунктами 3-5 части 1 статьи 57 и частью 12 статьи 66 Федерального закона» заменить словами «в соответствии с пунктами 3-6 части 1, части 3 статьи 57 и частью 12 статьи 66 Федерального закона № 248-ФЗ»</w:t>
      </w:r>
      <w:r w:rsidR="000758BC" w:rsidRPr="00A431EF">
        <w:rPr>
          <w:rFonts w:ascii="Times New Roman" w:hAnsi="Times New Roman"/>
          <w:color w:val="auto"/>
          <w:sz w:val="28"/>
          <w:szCs w:val="28"/>
        </w:rPr>
        <w:t>.</w:t>
      </w:r>
    </w:p>
    <w:p w:rsidR="000758BC" w:rsidRPr="00A431EF" w:rsidRDefault="000758BC" w:rsidP="00E4447C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31EF">
        <w:rPr>
          <w:rFonts w:ascii="Times New Roman" w:hAnsi="Times New Roman"/>
          <w:color w:val="auto"/>
          <w:sz w:val="28"/>
          <w:szCs w:val="28"/>
        </w:rPr>
        <w:t>1.2.9 Пункт 4.7.9</w:t>
      </w:r>
      <w:r w:rsidR="006F7A76" w:rsidRPr="00A431EF">
        <w:rPr>
          <w:rFonts w:ascii="Times New Roman" w:hAnsi="Times New Roman"/>
          <w:color w:val="auto"/>
          <w:sz w:val="28"/>
          <w:szCs w:val="28"/>
        </w:rPr>
        <w:t xml:space="preserve"> подраздела 4.7</w:t>
      </w:r>
      <w:r w:rsidRPr="00A431EF">
        <w:rPr>
          <w:rFonts w:ascii="Times New Roman" w:hAnsi="Times New Roman"/>
          <w:color w:val="auto"/>
          <w:sz w:val="28"/>
          <w:szCs w:val="28"/>
        </w:rPr>
        <w:t xml:space="preserve"> заменить пунктом 4.7.4.</w:t>
      </w:r>
    </w:p>
    <w:p w:rsidR="000758BC" w:rsidRPr="00A431EF" w:rsidRDefault="000758BC" w:rsidP="00E4447C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31EF">
        <w:rPr>
          <w:rFonts w:ascii="Times New Roman" w:hAnsi="Times New Roman"/>
          <w:color w:val="auto"/>
          <w:sz w:val="28"/>
          <w:szCs w:val="28"/>
        </w:rPr>
        <w:t>1.2.10 Пункт 4.9.4</w:t>
      </w:r>
      <w:r w:rsidR="006F7A76" w:rsidRPr="00A431EF">
        <w:rPr>
          <w:rFonts w:ascii="Times New Roman" w:hAnsi="Times New Roman"/>
          <w:color w:val="auto"/>
          <w:sz w:val="28"/>
          <w:szCs w:val="28"/>
        </w:rPr>
        <w:t xml:space="preserve"> подраздела 4.9 изложить в следующей редакции:</w:t>
      </w:r>
    </w:p>
    <w:p w:rsidR="006F7A76" w:rsidRPr="00A431EF" w:rsidRDefault="006F7A76" w:rsidP="006F7A76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31EF">
        <w:rPr>
          <w:rFonts w:ascii="Times New Roman" w:hAnsi="Times New Roman"/>
          <w:color w:val="auto"/>
          <w:sz w:val="28"/>
          <w:szCs w:val="28"/>
        </w:rPr>
        <w:t xml:space="preserve">«4.9.4 По результатам проведения выездного обследования не может быть принято решение, предусмотренное пунктом 2 части 2 статьи 90 Федерального закона № 248-ФЗ.» </w:t>
      </w:r>
    </w:p>
    <w:p w:rsidR="006F7A76" w:rsidRPr="00A431EF" w:rsidRDefault="006F7A76" w:rsidP="006F7A76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31EF">
        <w:rPr>
          <w:rFonts w:ascii="Times New Roman" w:hAnsi="Times New Roman"/>
          <w:color w:val="auto"/>
          <w:sz w:val="28"/>
          <w:szCs w:val="28"/>
        </w:rPr>
        <w:t>1.2.11. Подраздел 4.9 дополнить пунктом 4.9.5 следующего содержания:</w:t>
      </w:r>
    </w:p>
    <w:p w:rsidR="006F7A76" w:rsidRPr="00A431EF" w:rsidRDefault="006F7A76" w:rsidP="006F7A76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31EF">
        <w:rPr>
          <w:rFonts w:ascii="Times New Roman" w:hAnsi="Times New Roman"/>
          <w:color w:val="auto"/>
          <w:sz w:val="28"/>
          <w:szCs w:val="28"/>
        </w:rPr>
        <w:t xml:space="preserve">«4.9.5. Если в рамках выездного обследования выявлены признаки нарушений обязательных требований, может быть принято решение о выдаче предписания об устранении выявленных нарушений в порядке, предусмотренном пунктом 1 части 2 статьи 90 Федерального закона № 248-ФЗ, в случае указания такой возможности в федеральном законе о виде контроля, законе субъекта Российской Федерации о виде контроля.». </w:t>
      </w:r>
    </w:p>
    <w:p w:rsidR="00EC3497" w:rsidRPr="00A431EF" w:rsidRDefault="00EC3497" w:rsidP="00E4447C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31EF">
        <w:rPr>
          <w:rFonts w:ascii="Times New Roman" w:hAnsi="Times New Roman"/>
          <w:color w:val="auto"/>
          <w:sz w:val="28"/>
          <w:szCs w:val="28"/>
        </w:rPr>
        <w:t>В разделе 5 Положения:</w:t>
      </w:r>
    </w:p>
    <w:p w:rsidR="00325A7B" w:rsidRPr="00A431EF" w:rsidRDefault="00325A7B" w:rsidP="00E4447C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31EF">
        <w:rPr>
          <w:rFonts w:ascii="Times New Roman" w:hAnsi="Times New Roman"/>
          <w:color w:val="auto"/>
          <w:sz w:val="28"/>
          <w:szCs w:val="28"/>
        </w:rPr>
        <w:t>В пункте 6</w:t>
      </w:r>
      <w:r w:rsidR="00EC3497" w:rsidRPr="00A431EF">
        <w:rPr>
          <w:rFonts w:ascii="Times New Roman" w:hAnsi="Times New Roman"/>
          <w:color w:val="auto"/>
          <w:sz w:val="28"/>
          <w:szCs w:val="28"/>
        </w:rPr>
        <w:t xml:space="preserve"> подраздела 5.9 слова «</w:t>
      </w:r>
      <w:r w:rsidRPr="00A431EF">
        <w:rPr>
          <w:rFonts w:ascii="Times New Roman" w:hAnsi="Times New Roman"/>
          <w:color w:val="auto"/>
          <w:sz w:val="28"/>
          <w:szCs w:val="28"/>
        </w:rPr>
        <w:t>контрольных (надзорных) мероприятий</w:t>
      </w:r>
      <w:r w:rsidR="00EC3497" w:rsidRPr="00A431EF">
        <w:rPr>
          <w:rFonts w:ascii="Times New Roman" w:hAnsi="Times New Roman"/>
          <w:color w:val="auto"/>
          <w:sz w:val="28"/>
          <w:szCs w:val="28"/>
        </w:rPr>
        <w:t>» заменить словами «контрольных мероприятий»</w:t>
      </w:r>
    </w:p>
    <w:p w:rsidR="00E4447C" w:rsidRPr="00A431EF" w:rsidRDefault="00DD1C76" w:rsidP="00A431E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31EF">
        <w:rPr>
          <w:rFonts w:ascii="Times New Roman" w:hAnsi="Times New Roman"/>
          <w:color w:val="auto"/>
          <w:sz w:val="28"/>
          <w:szCs w:val="28"/>
        </w:rPr>
        <w:t>В подраздел 5.14 слова «контрольной (надзорной) деятельности» заменить словами «контрольной деятельности»</w:t>
      </w:r>
    </w:p>
    <w:p w:rsidR="00E4447C" w:rsidRPr="00E4447C" w:rsidRDefault="00E4447C" w:rsidP="00E4447C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4447C">
        <w:rPr>
          <w:rFonts w:ascii="Times New Roman" w:hAnsi="Times New Roman"/>
          <w:sz w:val="28"/>
          <w:szCs w:val="28"/>
        </w:rPr>
        <w:t xml:space="preserve">2. </w:t>
      </w:r>
      <w:r w:rsidRPr="00E4447C">
        <w:rPr>
          <w:rFonts w:ascii="Times New Roman" w:hAnsi="Times New Roman"/>
          <w:color w:val="auto"/>
          <w:sz w:val="28"/>
          <w:szCs w:val="28"/>
        </w:rPr>
        <w:t>Настоящее решение вступает в силу со дня его официального опубликования.</w:t>
      </w:r>
    </w:p>
    <w:p w:rsidR="00E4447C" w:rsidRPr="00E4447C" w:rsidRDefault="00E4447C" w:rsidP="00E4447C">
      <w:pPr>
        <w:widowControl/>
        <w:spacing w:before="600" w:line="276" w:lineRule="auto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447C">
        <w:rPr>
          <w:rFonts w:ascii="Times New Roman" w:eastAsia="Calibri" w:hAnsi="Times New Roman"/>
          <w:color w:val="auto"/>
          <w:sz w:val="28"/>
          <w:szCs w:val="28"/>
          <w:lang w:eastAsia="en-US"/>
        </w:rPr>
        <w:lastRenderedPageBreak/>
        <w:t xml:space="preserve">Председатель Быдановской </w:t>
      </w:r>
    </w:p>
    <w:p w:rsidR="00E4447C" w:rsidRPr="00E4447C" w:rsidRDefault="00E4447C" w:rsidP="00E4447C">
      <w:pPr>
        <w:widowControl/>
        <w:spacing w:line="276" w:lineRule="auto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447C">
        <w:rPr>
          <w:rFonts w:ascii="Times New Roman" w:eastAsia="Calibri" w:hAnsi="Times New Roman"/>
          <w:color w:val="auto"/>
          <w:sz w:val="28"/>
          <w:szCs w:val="28"/>
          <w:lang w:eastAsia="en-US"/>
        </w:rPr>
        <w:t>сельской Думы                                                   С.В. Шулакова</w:t>
      </w:r>
    </w:p>
    <w:p w:rsidR="00E4447C" w:rsidRPr="00E4447C" w:rsidRDefault="00E4447C" w:rsidP="00E4447C">
      <w:pPr>
        <w:widowControl/>
        <w:spacing w:before="240" w:line="360" w:lineRule="exact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447C">
        <w:rPr>
          <w:rFonts w:ascii="Times New Roman" w:eastAsia="Calibri" w:hAnsi="Times New Roman"/>
          <w:color w:val="auto"/>
          <w:sz w:val="28"/>
          <w:szCs w:val="28"/>
          <w:lang w:eastAsia="en-US"/>
        </w:rPr>
        <w:t>Глава Быдановского</w:t>
      </w:r>
    </w:p>
    <w:p w:rsidR="00E4447C" w:rsidRPr="00E4447C" w:rsidRDefault="00E4447C" w:rsidP="00E4447C">
      <w:pPr>
        <w:widowControl/>
        <w:spacing w:line="360" w:lineRule="exact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447C">
        <w:rPr>
          <w:rFonts w:ascii="Times New Roman" w:eastAsia="Calibri" w:hAnsi="Times New Roman"/>
          <w:color w:val="auto"/>
          <w:sz w:val="28"/>
          <w:szCs w:val="28"/>
          <w:lang w:eastAsia="en-US"/>
        </w:rPr>
        <w:t>сельского поселения                                          А.А. Городилов</w:t>
      </w:r>
    </w:p>
    <w:p w:rsidR="00E4447C" w:rsidRPr="00E4447C" w:rsidRDefault="00E4447C" w:rsidP="00E4447C">
      <w:pPr>
        <w:widowControl/>
        <w:autoSpaceDE w:val="0"/>
        <w:autoSpaceDN w:val="0"/>
        <w:adjustRightInd w:val="0"/>
        <w:spacing w:before="360"/>
        <w:ind w:firstLine="540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E4447C">
        <w:rPr>
          <w:rFonts w:ascii="Times New Roman" w:hAnsi="Times New Roman"/>
          <w:color w:val="auto"/>
          <w:sz w:val="28"/>
          <w:szCs w:val="28"/>
        </w:rPr>
        <w:t xml:space="preserve">Подлежит опубликованию в Информационном бюллетене органов местного самоуправления Быдановского сельского поселения Белохолуницкого района Кировской области и на официальном сайте органов местного самоуправления муниципального образования Быдановское сельское поселение Белохолуницкого района Кировской области в сети «Интернет» на едином Интернет - портале </w:t>
      </w:r>
      <w:hyperlink r:id="rId5" w:history="1">
        <w:r w:rsidRPr="00E4447C">
          <w:rPr>
            <w:rFonts w:ascii="Times New Roman" w:hAnsi="Times New Roman"/>
            <w:color w:val="0000FF"/>
            <w:sz w:val="28"/>
            <w:szCs w:val="28"/>
            <w:u w:val="single"/>
          </w:rPr>
          <w:t>https://bydanovo-r43.gosweb.gosuslugi.ru/</w:t>
        </w:r>
      </w:hyperlink>
      <w:r w:rsidRPr="00E4447C">
        <w:rPr>
          <w:rFonts w:ascii="Times New Roman" w:hAnsi="Times New Roman"/>
          <w:color w:val="auto"/>
          <w:sz w:val="28"/>
          <w:szCs w:val="28"/>
        </w:rPr>
        <w:t>.</w:t>
      </w:r>
    </w:p>
    <w:p w:rsidR="00E4447C" w:rsidRPr="00E4447C" w:rsidRDefault="00E4447C" w:rsidP="00E4447C">
      <w:pPr>
        <w:widowControl/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E4447C" w:rsidRPr="00E4447C" w:rsidRDefault="00E4447C" w:rsidP="00E4447C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color w:val="auto"/>
          <w:sz w:val="28"/>
          <w:szCs w:val="28"/>
        </w:rPr>
      </w:pPr>
    </w:p>
    <w:p w:rsidR="00E4447C" w:rsidRPr="00E4447C" w:rsidRDefault="00E4447C" w:rsidP="00E4447C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color w:val="auto"/>
          <w:sz w:val="28"/>
          <w:szCs w:val="28"/>
        </w:rPr>
      </w:pPr>
    </w:p>
    <w:p w:rsidR="00E4447C" w:rsidRDefault="00E4447C" w:rsidP="00A431EF">
      <w:pPr>
        <w:widowControl/>
        <w:rPr>
          <w:rFonts w:ascii="Times New Roman" w:eastAsiaTheme="minorHAnsi" w:hAnsi="Times New Roman"/>
          <w:b/>
          <w:color w:val="auto"/>
          <w:sz w:val="28"/>
          <w:szCs w:val="28"/>
          <w:lang w:eastAsia="en-US"/>
        </w:rPr>
      </w:pPr>
    </w:p>
    <w:sectPr w:rsidR="00E4447C" w:rsidSect="00A431EF">
      <w:pgSz w:w="11906" w:h="16838"/>
      <w:pgMar w:top="1701" w:right="567" w:bottom="1134" w:left="1701" w:header="709" w:footer="709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47C"/>
    <w:rsid w:val="000758BC"/>
    <w:rsid w:val="00215F22"/>
    <w:rsid w:val="00251E64"/>
    <w:rsid w:val="00262D28"/>
    <w:rsid w:val="00325A7B"/>
    <w:rsid w:val="00356821"/>
    <w:rsid w:val="006D0D44"/>
    <w:rsid w:val="006F7A76"/>
    <w:rsid w:val="008F4185"/>
    <w:rsid w:val="00A431EF"/>
    <w:rsid w:val="00C313AF"/>
    <w:rsid w:val="00C921B4"/>
    <w:rsid w:val="00D30085"/>
    <w:rsid w:val="00D412E9"/>
    <w:rsid w:val="00DD1C76"/>
    <w:rsid w:val="00E4447C"/>
    <w:rsid w:val="00EC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5CE06"/>
  <w15:chartTrackingRefBased/>
  <w15:docId w15:val="{C216D762-1595-4810-A66A-BEF7BE1B1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447C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447C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E4447C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E4447C"/>
    <w:pPr>
      <w:widowControl/>
      <w:spacing w:after="200" w:line="276" w:lineRule="auto"/>
      <w:outlineLvl w:val="2"/>
    </w:pPr>
    <w:rPr>
      <w:rFonts w:ascii="XO Thames" w:hAnsi="XO Thames"/>
      <w:b/>
      <w:i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E4447C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E4447C"/>
    <w:pPr>
      <w:widowControl/>
      <w:spacing w:before="120" w:after="120" w:line="276" w:lineRule="auto"/>
      <w:outlineLvl w:val="4"/>
    </w:pPr>
    <w:rPr>
      <w:rFonts w:ascii="XO Thames" w:hAnsi="XO Thames"/>
      <w:b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447C"/>
    <w:rPr>
      <w:rFonts w:ascii="XO Thames" w:eastAsia="Times New Roman" w:hAnsi="XO Thames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E4447C"/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E4447C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E4447C"/>
    <w:rPr>
      <w:rFonts w:ascii="XO Thames" w:eastAsia="Times New Roman" w:hAnsi="XO Thames" w:cs="Times New Roman"/>
      <w:b/>
      <w:color w:val="595959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E4447C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11">
    <w:name w:val="Обычный1"/>
    <w:rsid w:val="00E4447C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E4447C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E4447C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E4447C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E4447C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E4447C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E4447C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6">
    <w:name w:val="toc 6"/>
    <w:basedOn w:val="a"/>
    <w:next w:val="a"/>
    <w:link w:val="60"/>
    <w:rsid w:val="00E4447C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E4447C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E4447C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E4447C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E4447C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E4447C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E4447C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E4447C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E4447C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E4447C"/>
    <w:rPr>
      <w:color w:val="auto"/>
      <w:sz w:val="20"/>
      <w:vertAlign w:val="superscript"/>
      <w:lang w:val="x-none" w:eastAsia="x-none"/>
    </w:rPr>
  </w:style>
  <w:style w:type="character" w:styleId="a5">
    <w:name w:val="footnote reference"/>
    <w:link w:val="13"/>
    <w:uiPriority w:val="99"/>
    <w:rsid w:val="00E4447C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6">
    <w:name w:val="Balloon Text"/>
    <w:basedOn w:val="a"/>
    <w:link w:val="a7"/>
    <w:uiPriority w:val="99"/>
    <w:rsid w:val="00E4447C"/>
    <w:rPr>
      <w:rFonts w:ascii="Tahoma" w:hAnsi="Tahoma"/>
      <w:color w:val="auto"/>
      <w:sz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E4447C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styleId="a8">
    <w:name w:val="List Paragraph"/>
    <w:basedOn w:val="a"/>
    <w:link w:val="a9"/>
    <w:rsid w:val="00E4447C"/>
    <w:pPr>
      <w:ind w:left="720"/>
      <w:contextualSpacing/>
    </w:pPr>
    <w:rPr>
      <w:color w:val="auto"/>
      <w:lang w:val="x-none" w:eastAsia="x-none"/>
    </w:rPr>
  </w:style>
  <w:style w:type="character" w:customStyle="1" w:styleId="a9">
    <w:name w:val="Абзац списка Знак"/>
    <w:link w:val="a8"/>
    <w:locked/>
    <w:rsid w:val="00E4447C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4">
    <w:name w:val="Гиперссылка1"/>
    <w:basedOn w:val="12"/>
    <w:link w:val="aa"/>
    <w:uiPriority w:val="99"/>
    <w:rsid w:val="00E4447C"/>
    <w:rPr>
      <w:color w:val="0000FF"/>
      <w:sz w:val="20"/>
      <w:u w:val="single"/>
      <w:lang w:val="x-none" w:eastAsia="x-none"/>
    </w:rPr>
  </w:style>
  <w:style w:type="character" w:styleId="aa">
    <w:name w:val="Hyperlink"/>
    <w:link w:val="14"/>
    <w:uiPriority w:val="99"/>
    <w:rsid w:val="00E4447C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E4447C"/>
    <w:rPr>
      <w:color w:val="auto"/>
      <w:lang w:val="x-none" w:eastAsia="x-none"/>
    </w:rPr>
  </w:style>
  <w:style w:type="character" w:customStyle="1" w:styleId="Footnote1">
    <w:name w:val="Footnote1"/>
    <w:link w:val="Footnote"/>
    <w:locked/>
    <w:rsid w:val="00E4447C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5">
    <w:name w:val="toc 1"/>
    <w:basedOn w:val="a"/>
    <w:next w:val="a"/>
    <w:link w:val="16"/>
    <w:rsid w:val="00E4447C"/>
    <w:pPr>
      <w:widowControl/>
      <w:spacing w:after="200" w:line="276" w:lineRule="auto"/>
    </w:pPr>
    <w:rPr>
      <w:rFonts w:ascii="XO Thames" w:hAnsi="XO Thames"/>
      <w:b/>
      <w:color w:val="auto"/>
      <w:lang w:val="x-none" w:eastAsia="x-none"/>
    </w:rPr>
  </w:style>
  <w:style w:type="character" w:customStyle="1" w:styleId="16">
    <w:name w:val="Оглавление 1 Знак"/>
    <w:link w:val="15"/>
    <w:locked/>
    <w:rsid w:val="00E4447C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E4447C"/>
    <w:pPr>
      <w:spacing w:after="200"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E4447C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E4447C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E4447C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E4447C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E4447C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E4447C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E4447C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E4447C"/>
    <w:pPr>
      <w:widowControl/>
      <w:ind w:left="1418" w:hanging="1418"/>
      <w:jc w:val="both"/>
    </w:pPr>
    <w:rPr>
      <w:rFonts w:ascii="Times New Roman" w:hAnsi="Times New Roman"/>
      <w:color w:val="auto"/>
      <w:sz w:val="28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E4447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1">
    <w:name w:val="toc 5"/>
    <w:basedOn w:val="a"/>
    <w:next w:val="a"/>
    <w:link w:val="52"/>
    <w:rsid w:val="00E4447C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E4447C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E4447C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E4447C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E4447C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E4447C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d">
    <w:name w:val="Subtitle"/>
    <w:basedOn w:val="a"/>
    <w:next w:val="a"/>
    <w:link w:val="ae"/>
    <w:uiPriority w:val="11"/>
    <w:qFormat/>
    <w:rsid w:val="00E4447C"/>
    <w:pPr>
      <w:widowControl/>
      <w:spacing w:after="200" w:line="276" w:lineRule="auto"/>
    </w:pPr>
    <w:rPr>
      <w:rFonts w:ascii="XO Thames" w:hAnsi="XO Thames"/>
      <w:i/>
      <w:color w:val="616161"/>
      <w:sz w:val="24"/>
      <w:lang w:val="x-none" w:eastAsia="x-none"/>
    </w:rPr>
  </w:style>
  <w:style w:type="character" w:customStyle="1" w:styleId="ae">
    <w:name w:val="Подзаголовок Знак"/>
    <w:basedOn w:val="a0"/>
    <w:link w:val="ad"/>
    <w:uiPriority w:val="11"/>
    <w:rsid w:val="00E4447C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E4447C"/>
    <w:pPr>
      <w:spacing w:after="200" w:line="276" w:lineRule="auto"/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E4447C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E4447C"/>
    <w:pPr>
      <w:widowControl/>
      <w:spacing w:after="200" w:line="276" w:lineRule="auto"/>
    </w:pPr>
    <w:rPr>
      <w:rFonts w:ascii="XO Thames" w:hAnsi="XO Thames"/>
      <w:b/>
      <w:color w:val="auto"/>
      <w:sz w:val="52"/>
      <w:lang w:val="x-none" w:eastAsia="x-none"/>
    </w:rPr>
  </w:style>
  <w:style w:type="character" w:customStyle="1" w:styleId="af0">
    <w:name w:val="Заголовок Знак"/>
    <w:basedOn w:val="a0"/>
    <w:link w:val="af"/>
    <w:uiPriority w:val="10"/>
    <w:rsid w:val="00E4447C"/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paragraph" w:customStyle="1" w:styleId="ConsPlusTitle">
    <w:name w:val="ConsPlusTitle"/>
    <w:link w:val="ConsPlusTitle1"/>
    <w:rsid w:val="00E4447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E4447C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E4447C"/>
    <w:pPr>
      <w:widowControl/>
      <w:suppressAutoHyphens/>
    </w:pPr>
    <w:rPr>
      <w:rFonts w:ascii="Times New Roman" w:hAnsi="Times New Roman"/>
      <w:color w:val="auto"/>
      <w:lang w:val="x-none" w:eastAsia="ar-SA"/>
    </w:rPr>
  </w:style>
  <w:style w:type="character" w:customStyle="1" w:styleId="af2">
    <w:name w:val="Текст сноски Знак"/>
    <w:basedOn w:val="a0"/>
    <w:link w:val="af1"/>
    <w:rsid w:val="00E4447C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17">
    <w:name w:val="Неразрешенное упоминание1"/>
    <w:uiPriority w:val="99"/>
    <w:semiHidden/>
    <w:unhideWhenUsed/>
    <w:rsid w:val="00E4447C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E4447C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E4447C"/>
    <w:rPr>
      <w:color w:val="auto"/>
      <w:lang w:val="x-none" w:eastAsia="x-none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E4447C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4447C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E4447C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E4447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E4447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E4447C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E4447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ydanovo-r43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2024-11-08T12:24:00Z</cp:lastPrinted>
  <dcterms:created xsi:type="dcterms:W3CDTF">2024-11-08T11:41:00Z</dcterms:created>
  <dcterms:modified xsi:type="dcterms:W3CDTF">2024-11-12T06:12:00Z</dcterms:modified>
</cp:coreProperties>
</file>