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B9" w:rsidRDefault="006274B9" w:rsidP="00627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628C0" w:rsidRPr="00F628C0" w:rsidRDefault="00F628C0" w:rsidP="00F6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628C0" w:rsidRPr="00F628C0" w:rsidRDefault="00F628C0" w:rsidP="00F6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F628C0" w:rsidRPr="00F628C0" w:rsidRDefault="00F628C0" w:rsidP="00F628C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F628C0" w:rsidRPr="00F628C0" w:rsidRDefault="00F628C0" w:rsidP="00F628C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28C0" w:rsidRPr="00F628C0" w:rsidRDefault="006274B9" w:rsidP="00F62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  <w:r w:rsidR="00F628C0"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628C0" w:rsidRPr="00F628C0" w:rsidRDefault="00F628C0" w:rsidP="00F628C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F628C0" w:rsidRDefault="00F628C0" w:rsidP="00F628C0">
      <w:pPr>
        <w:tabs>
          <w:tab w:val="left" w:pos="7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19.12.2022 № 64-П</w:t>
      </w:r>
    </w:p>
    <w:p w:rsidR="006274B9" w:rsidRDefault="006274B9" w:rsidP="00F628C0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8C0" w:rsidRPr="00F628C0" w:rsidRDefault="00F628C0" w:rsidP="00F628C0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F628C0" w:rsidRDefault="00F628C0" w:rsidP="00F628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F628C0">
        <w:rPr>
          <w:rFonts w:ascii="Times New Roman" w:eastAsia="Calibri" w:hAnsi="Times New Roman" w:cs="Times New Roman"/>
          <w:sz w:val="28"/>
          <w:szCs w:val="28"/>
        </w:rPr>
        <w:t xml:space="preserve">.12.2022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628C0">
        <w:rPr>
          <w:rFonts w:ascii="Times New Roman" w:eastAsia="Calibri" w:hAnsi="Times New Roman" w:cs="Times New Roman"/>
          <w:sz w:val="28"/>
          <w:szCs w:val="28"/>
        </w:rPr>
        <w:t>4-П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образования»» (далее –Регламент) следующие изменения:</w:t>
      </w: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Times New Roman" w:hAnsi="Times New Roman" w:cs="Times New Roman"/>
          <w:sz w:val="28"/>
          <w:szCs w:val="28"/>
        </w:rPr>
        <w:t>1.1. Абзац третий подпункта 4 пункта 1.3.1 подраздела 1.3 раздела 1 Регламента изложить в следующей редакции:</w:t>
      </w:r>
    </w:p>
    <w:p w:rsidR="00521ACC" w:rsidRDefault="00F628C0" w:rsidP="00521AC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F628C0">
        <w:rPr>
          <w:rFonts w:ascii="Times New Roman" w:eastAsia="Times New Roman" w:hAnsi="Times New Roman" w:cs="Times New Roman"/>
          <w:sz w:val="28"/>
          <w:szCs w:val="28"/>
        </w:rPr>
        <w:tab/>
        <w:t xml:space="preserve">«на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Быдановс</w:t>
      </w:r>
      <w:r w:rsidRPr="00F628C0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(</w:t>
      </w:r>
      <w:hyperlink r:id="rId7" w:history="1">
        <w:r w:rsidRPr="00916B8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https://bydanovskoe-r43.gosweb.gosuslugi.ru</w:t>
        </w:r>
      </w:hyperlink>
      <w:r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  <w:t>)</w:t>
      </w:r>
      <w:r w:rsidRPr="00F628C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521ACC" w:rsidRPr="00521ACC" w:rsidRDefault="00B76139" w:rsidP="00521ACC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521ACC">
        <w:rPr>
          <w:rFonts w:ascii="Times New Roman" w:eastAsia="Times New Roman" w:hAnsi="Times New Roman" w:cs="Times New Roman"/>
          <w:sz w:val="28"/>
          <w:szCs w:val="28"/>
        </w:rPr>
        <w:t>Подраздел 2.4 раздела 2 Регламента дополнить пунктом 2.4.2 следующего содержания:</w:t>
      </w:r>
    </w:p>
    <w:p w:rsidR="00521ACC" w:rsidRDefault="00521ACC" w:rsidP="00521AC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«2.4.2.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2.4.1 настоящей статьи,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B76139" w:rsidRDefault="00521ACC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этом процедуры, предусмотренные настоящим пунктом, осуществляются в срок не более 20 календарных дней.».</w:t>
      </w:r>
    </w:p>
    <w:p w:rsidR="00B76139" w:rsidRDefault="00B76139" w:rsidP="00B76139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C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28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Pr="00B76139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B76139" w:rsidRDefault="00B76139" w:rsidP="00B76139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Пункт 2.6.1 подраздела 2.6 раздела 2 Регламента дополнить подпунктом 2.6.1.2 следующего содержания:</w:t>
      </w:r>
    </w:p>
    <w:p w:rsidR="00B76139" w:rsidRDefault="00B76139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«2.6.1.2. К заявлению о предварительном согласовании предоставления земельного участка прилагаются:</w:t>
      </w:r>
    </w:p>
    <w:p w:rsidR="00B76139" w:rsidRDefault="00B76139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B76139" w:rsidRDefault="00B76139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76139" w:rsidRDefault="00B76139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B76139" w:rsidRDefault="00B76139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документ, подтверждающий полномочия представителя заявителя,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если с заявлением о предварительном согласовании предоставления земельного участка обращается представитель заявителя;</w:t>
      </w:r>
    </w:p>
    <w:p w:rsidR="00B76139" w:rsidRDefault="00B76139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6139" w:rsidRDefault="00B76139" w:rsidP="00B7613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B76139" w:rsidRDefault="00B76139" w:rsidP="00B76139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C8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2.6.4 подраздела 2.6 раздела 2 Регламента дополнить абзацем следующего содержания:</w:t>
      </w:r>
    </w:p>
    <w:p w:rsidR="00B76139" w:rsidRDefault="00B76139" w:rsidP="00B76139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274B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</w:t>
      </w:r>
      <w:r w:rsidR="00B7613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«2.1</w:t>
      </w:r>
      <w:r w:rsidR="00B7613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274B9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F628C0" w:rsidRPr="00B76139" w:rsidRDefault="00F628C0" w:rsidP="00B761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274B9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B76139" w:rsidRPr="00B7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B76139" w:rsidRPr="00B761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либо муниципального служащего, а также многофункциональных центров и их работников</w:t>
      </w:r>
      <w:r w:rsidRPr="00F628C0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F628C0" w:rsidRPr="00F628C0" w:rsidRDefault="00F628C0" w:rsidP="00F628C0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628C0">
        <w:rPr>
          <w:rFonts w:ascii="Times New Roman" w:eastAsia="Calibri" w:hAnsi="Times New Roman" w:cs="Times New Roman"/>
          <w:sz w:val="28"/>
          <w:szCs w:val="28"/>
        </w:rPr>
        <w:tab/>
      </w:r>
      <w:r w:rsidRPr="00F628C0">
        <w:rPr>
          <w:rFonts w:ascii="Times New Roman" w:eastAsia="Calibri" w:hAnsi="Times New Roman" w:cs="Times New Roman"/>
          <w:sz w:val="28"/>
          <w:szCs w:val="28"/>
        </w:rPr>
        <w:tab/>
      </w:r>
      <w:r w:rsidRPr="00F628C0">
        <w:rPr>
          <w:rFonts w:ascii="Times New Roman" w:eastAsia="Calibri" w:hAnsi="Times New Roman" w:cs="Times New Roman"/>
          <w:sz w:val="28"/>
          <w:szCs w:val="28"/>
        </w:rPr>
        <w:tab/>
      </w:r>
      <w:r w:rsidRPr="00F628C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F628C0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8C0" w:rsidRPr="00F628C0" w:rsidRDefault="00F628C0" w:rsidP="00F6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C0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F628C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8C0" w:rsidRPr="00F628C0" w:rsidRDefault="00F628C0" w:rsidP="00F628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8C0" w:rsidRDefault="00F628C0"/>
    <w:sectPr w:rsidR="00F628C0" w:rsidSect="00F628C0">
      <w:headerReference w:type="default" r:id="rId9"/>
      <w:pgSz w:w="11906" w:h="16838"/>
      <w:pgMar w:top="1702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05C" w:rsidRDefault="00CC705C">
      <w:pPr>
        <w:spacing w:after="0" w:line="240" w:lineRule="auto"/>
      </w:pPr>
      <w:r>
        <w:separator/>
      </w:r>
    </w:p>
  </w:endnote>
  <w:endnote w:type="continuationSeparator" w:id="0">
    <w:p w:rsidR="00CC705C" w:rsidRDefault="00C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05C" w:rsidRDefault="00CC705C">
      <w:pPr>
        <w:spacing w:after="0" w:line="240" w:lineRule="auto"/>
      </w:pPr>
      <w:r>
        <w:separator/>
      </w:r>
    </w:p>
  </w:footnote>
  <w:footnote w:type="continuationSeparator" w:id="0">
    <w:p w:rsidR="00CC705C" w:rsidRDefault="00CC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ACC" w:rsidRDefault="00521A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521ACC" w:rsidRDefault="00521ACC" w:rsidP="00F628C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F8D4851"/>
    <w:multiLevelType w:val="multilevel"/>
    <w:tmpl w:val="048A6C6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20F6E19"/>
    <w:multiLevelType w:val="hybridMultilevel"/>
    <w:tmpl w:val="6E565B74"/>
    <w:lvl w:ilvl="0" w:tplc="A78AFEE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C0"/>
    <w:rsid w:val="000F6700"/>
    <w:rsid w:val="00510A39"/>
    <w:rsid w:val="00521ACC"/>
    <w:rsid w:val="006274B9"/>
    <w:rsid w:val="00B76139"/>
    <w:rsid w:val="00CC705C"/>
    <w:rsid w:val="00F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312C"/>
  <w15:chartTrackingRefBased/>
  <w15:docId w15:val="{37F14496-381F-4B5A-BEC3-6BE3B2CF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8C0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28C0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8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8C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8C0"/>
  </w:style>
  <w:style w:type="paragraph" w:customStyle="1" w:styleId="ConsPlusNormal">
    <w:name w:val="ConsPlusNormal"/>
    <w:link w:val="ConsPlusNormal0"/>
    <w:uiPriority w:val="99"/>
    <w:rsid w:val="00F62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628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2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628C0"/>
    <w:rPr>
      <w:rFonts w:ascii="Calibri" w:eastAsia="Times New Roman" w:hAnsi="Calibri" w:cs="Calibri"/>
      <w:lang w:eastAsia="ru-RU"/>
    </w:rPr>
  </w:style>
  <w:style w:type="paragraph" w:customStyle="1" w:styleId="punct">
    <w:name w:val="punct"/>
    <w:basedOn w:val="a"/>
    <w:rsid w:val="00F628C0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F628C0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F62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2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2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2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628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ВК1"/>
    <w:basedOn w:val="a3"/>
    <w:uiPriority w:val="99"/>
    <w:rsid w:val="00F628C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8">
    <w:name w:val="Стиль"/>
    <w:rsid w:val="00F62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28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628C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F628C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6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628C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F62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28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F628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F628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28C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F6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2025-06-27T11:54:00Z</dcterms:created>
  <dcterms:modified xsi:type="dcterms:W3CDTF">2025-07-02T11:04:00Z</dcterms:modified>
</cp:coreProperties>
</file>